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45" w:rsidRPr="00F14FB8" w:rsidRDefault="00F45C45" w:rsidP="00F45C4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Linkage between Dynamics and Assembly of </w:t>
      </w:r>
      <w:r w:rsidRPr="00F14FB8">
        <w:rPr>
          <w:rFonts w:ascii="Times New Roman" w:hAnsi="Times New Roman"/>
          <w:b/>
          <w:sz w:val="24"/>
          <w:szCs w:val="24"/>
        </w:rPr>
        <w:t xml:space="preserve">Ribosomal Proteins </w:t>
      </w:r>
    </w:p>
    <w:p w:rsidR="00F45C45" w:rsidRDefault="00F45C45" w:rsidP="00F45C45">
      <w:pPr>
        <w:spacing w:after="0" w:line="360" w:lineRule="auto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F14FB8">
        <w:rPr>
          <w:rFonts w:ascii="Times New Roman" w:hAnsi="Times New Roman"/>
          <w:sz w:val="24"/>
          <w:szCs w:val="24"/>
        </w:rPr>
        <w:t>Brittany Burton</w:t>
      </w:r>
      <w:r>
        <w:rPr>
          <w:rFonts w:ascii="Times New Roman" w:hAnsi="Times New Roman"/>
          <w:sz w:val="24"/>
          <w:szCs w:val="24"/>
        </w:rPr>
        <w:t>,</w:t>
      </w:r>
      <w:r w:rsidRPr="008B4E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B4E1D">
        <w:rPr>
          <w:rFonts w:ascii="Times New Roman" w:hAnsi="Times New Roman"/>
          <w:sz w:val="24"/>
          <w:szCs w:val="24"/>
        </w:rPr>
        <w:t>Michael T. Zimmermann</w:t>
      </w:r>
      <w:r>
        <w:rPr>
          <w:rFonts w:ascii="Times New Roman" w:hAnsi="Times New Roman"/>
          <w:sz w:val="24"/>
          <w:szCs w:val="24"/>
        </w:rPr>
        <w:t>,</w:t>
      </w:r>
      <w:r w:rsidRPr="008B4E1D">
        <w:rPr>
          <w:rFonts w:ascii="Times New Roman" w:hAnsi="Times New Roman"/>
          <w:sz w:val="24"/>
          <w:szCs w:val="24"/>
        </w:rPr>
        <w:t xml:space="preserve"> Robert L. Jernigan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FB8">
        <w:rPr>
          <w:rFonts w:ascii="Times New Roman" w:hAnsi="Times New Roman"/>
          <w:sz w:val="24"/>
          <w:szCs w:val="24"/>
        </w:rPr>
        <w:t>and Yongmei Wang</w:t>
      </w:r>
    </w:p>
    <w:p w:rsidR="00F45C45" w:rsidRDefault="00F45C45" w:rsidP="00F45C45">
      <w:pPr>
        <w:spacing w:after="0" w:line="360" w:lineRule="auto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F45C45" w:rsidRDefault="00F45C45" w:rsidP="00F45C4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77DAC">
        <w:rPr>
          <w:rFonts w:ascii="Times New Roman" w:hAnsi="Times New Roman"/>
          <w:b/>
          <w:sz w:val="24"/>
          <w:szCs w:val="24"/>
        </w:rPr>
        <w:t>Supplementary Data</w:t>
      </w:r>
    </w:p>
    <w:p w:rsidR="00F45C45" w:rsidRPr="00077DAC" w:rsidRDefault="00F45C45" w:rsidP="00F45C4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157" w:type="dxa"/>
        <w:tblLook w:val="04A0"/>
      </w:tblPr>
      <w:tblGrid>
        <w:gridCol w:w="2292"/>
        <w:gridCol w:w="843"/>
        <w:gridCol w:w="865"/>
        <w:gridCol w:w="855"/>
        <w:gridCol w:w="855"/>
        <w:gridCol w:w="855"/>
        <w:gridCol w:w="855"/>
        <w:gridCol w:w="865"/>
        <w:gridCol w:w="936"/>
        <w:gridCol w:w="936"/>
      </w:tblGrid>
      <w:tr w:rsidR="00F45C45" w:rsidRPr="00535A1B" w:rsidTr="00E34B1C">
        <w:trPr>
          <w:trHeight w:val="315"/>
        </w:trPr>
        <w:tc>
          <w:tcPr>
            <w:tcW w:w="10157" w:type="dxa"/>
            <w:gridSpan w:val="10"/>
            <w:shd w:val="clear" w:color="auto" w:fill="auto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Table S2</w:t>
            </w:r>
            <w:r w:rsidRPr="00535A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 S17 contact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residues; 3.5Å cutoff distance</w:t>
            </w:r>
          </w:p>
        </w:tc>
      </w:tr>
      <w:tr w:rsidR="00F45C45" w:rsidRPr="007935A7" w:rsidTr="00E34B1C">
        <w:trPr>
          <w:trHeight w:val="315"/>
        </w:trPr>
        <w:tc>
          <w:tcPr>
            <w:tcW w:w="2292" w:type="dxa"/>
            <w:shd w:val="clear" w:color="auto" w:fill="auto"/>
            <w:vAlign w:val="center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A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E. coli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35A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3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</w:rPr>
            </w:pPr>
            <w:r w:rsidRPr="00420029">
              <w:rPr>
                <w:rFonts w:ascii="Times New Roman" w:hAnsi="Times New Roman"/>
              </w:rPr>
              <w:t>Ile5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Met17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Ser20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Phe37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Lys43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Arg65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Ser68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5C45" w:rsidRPr="007935A7" w:rsidTr="00E34B1C">
        <w:trPr>
          <w:trHeight w:val="315"/>
        </w:trPr>
        <w:tc>
          <w:tcPr>
            <w:tcW w:w="2292" w:type="dxa"/>
            <w:shd w:val="clear" w:color="auto" w:fill="auto"/>
            <w:vAlign w:val="center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Ser14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Glu18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Ile33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Arg40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Leu44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Pro66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Lys69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5C45" w:rsidRPr="007935A7" w:rsidTr="00E34B1C">
        <w:trPr>
          <w:trHeight w:val="315"/>
        </w:trPr>
        <w:tc>
          <w:tcPr>
            <w:tcW w:w="2292" w:type="dxa"/>
            <w:shd w:val="clear" w:color="auto" w:fill="auto"/>
            <w:vAlign w:val="center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Lys16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Lys19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Tyr34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Thr41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His45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Leu67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Lys71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5C45" w:rsidRPr="007935A7" w:rsidTr="00E34B1C">
        <w:trPr>
          <w:trHeight w:val="332"/>
        </w:trPr>
        <w:tc>
          <w:tcPr>
            <w:tcW w:w="2292" w:type="dxa"/>
            <w:shd w:val="clear" w:color="auto" w:fill="auto"/>
            <w:vAlign w:val="center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5A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T. thermophilus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35A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3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Pro2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Gln16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Tyr32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Lys40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Ser62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Ser66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Arg70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Tyr95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Gly102</w:t>
            </w:r>
          </w:p>
        </w:tc>
      </w:tr>
      <w:tr w:rsidR="00F45C45" w:rsidRPr="007935A7" w:rsidTr="00E34B1C">
        <w:trPr>
          <w:trHeight w:val="315"/>
        </w:trPr>
        <w:tc>
          <w:tcPr>
            <w:tcW w:w="2292" w:type="dxa"/>
            <w:shd w:val="clear" w:color="auto" w:fill="auto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Lys3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Lys17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Lys34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Lys41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Arg63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Lys67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Arg72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Leu98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Gly103</w:t>
            </w:r>
          </w:p>
        </w:tc>
      </w:tr>
      <w:tr w:rsidR="00F45C45" w:rsidRPr="007935A7" w:rsidTr="00E34B1C">
        <w:trPr>
          <w:trHeight w:val="315"/>
        </w:trPr>
        <w:tc>
          <w:tcPr>
            <w:tcW w:w="2292" w:type="dxa"/>
            <w:shd w:val="clear" w:color="auto" w:fill="auto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Ser12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Thr18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Arg38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Tyr42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Pro64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Arg68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Arg91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Ser99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Lys104</w:t>
            </w:r>
          </w:p>
        </w:tc>
      </w:tr>
      <w:tr w:rsidR="00F45C45" w:rsidRPr="007935A7" w:rsidTr="00E34B1C">
        <w:trPr>
          <w:trHeight w:val="315"/>
        </w:trPr>
        <w:tc>
          <w:tcPr>
            <w:tcW w:w="2292" w:type="dxa"/>
            <w:shd w:val="clear" w:color="auto" w:fill="auto"/>
            <w:hideMark/>
          </w:tcPr>
          <w:p w:rsidR="00F45C45" w:rsidRPr="00535A1B" w:rsidRDefault="00F45C45" w:rsidP="00E34B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Met15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Arg25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Ser39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Glu61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Ile65</w:t>
            </w:r>
          </w:p>
        </w:tc>
        <w:tc>
          <w:tcPr>
            <w:tcW w:w="85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Lys69</w:t>
            </w:r>
          </w:p>
        </w:tc>
        <w:tc>
          <w:tcPr>
            <w:tcW w:w="865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Asn94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Lys100</w:t>
            </w:r>
          </w:p>
        </w:tc>
        <w:tc>
          <w:tcPr>
            <w:tcW w:w="936" w:type="dxa"/>
            <w:shd w:val="clear" w:color="auto" w:fill="auto"/>
            <w:hideMark/>
          </w:tcPr>
          <w:p w:rsidR="00F45C45" w:rsidRPr="00420029" w:rsidRDefault="00F45C45" w:rsidP="00E34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Ala105</w:t>
            </w:r>
          </w:p>
        </w:tc>
      </w:tr>
    </w:tbl>
    <w:p w:rsidR="00F45C45" w:rsidRPr="0059103D" w:rsidRDefault="00F45C45" w:rsidP="00F45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103D">
        <w:rPr>
          <w:rFonts w:ascii="Times New Roman" w:hAnsi="Times New Roman"/>
          <w:sz w:val="20"/>
          <w:szCs w:val="20"/>
        </w:rPr>
        <w:t>Note:</w:t>
      </w:r>
      <w:r>
        <w:rPr>
          <w:rFonts w:ascii="Times New Roman" w:hAnsi="Times New Roman"/>
          <w:sz w:val="20"/>
          <w:szCs w:val="20"/>
        </w:rPr>
        <w:t xml:space="preserve"> Residues colored red have conserved identity in the sequence alignment of the two proteins; those in green have conserved type, i.e. basic, acidic, polar, nonpolar, or aromatic. Some residues may contact more than one nucleotide.</w:t>
      </w:r>
    </w:p>
    <w:p w:rsidR="00F45C45" w:rsidRDefault="00F45C45"/>
    <w:sectPr w:rsidR="00F45C45" w:rsidSect="00AE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C45"/>
    <w:rsid w:val="00416739"/>
    <w:rsid w:val="00AE321E"/>
    <w:rsid w:val="00F4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The University of Memphis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2012-04-18T01:51:00Z</dcterms:created>
  <dcterms:modified xsi:type="dcterms:W3CDTF">2012-04-18T01:59:00Z</dcterms:modified>
</cp:coreProperties>
</file>