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77" w:rsidRDefault="00AE1DD8" w:rsidP="00860D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sz w:val="28"/>
        </w:rPr>
        <w:t>S.3</w:t>
      </w:r>
      <w:bookmarkStart w:id="0" w:name="_GoBack"/>
      <w:bookmarkEnd w:id="0"/>
      <w:r w:rsidR="00860D77">
        <w:rPr>
          <w:rFonts w:ascii="Times New Roman" w:hAnsi="Times New Roman" w:cs="Times New Roman"/>
          <w:b/>
          <w:sz w:val="28"/>
        </w:rPr>
        <w:t xml:space="preserve"> Polygonal Path Approximation</w:t>
      </w:r>
    </w:p>
    <w:p w:rsidR="00860D77" w:rsidRDefault="00860D77" w:rsidP="00860D77">
      <w:pPr>
        <w:jc w:val="both"/>
        <w:rPr>
          <w:rFonts w:ascii="Times New Roman" w:hAnsi="Times New Roman" w:cs="Times New Roman"/>
        </w:rPr>
      </w:pPr>
    </w:p>
    <w:p w:rsidR="00860D77" w:rsidRDefault="00860D77" w:rsidP="00860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0759F2" wp14:editId="3F1243A0">
            <wp:extent cx="1714500" cy="857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AB91922" wp14:editId="6A05F62E">
            <wp:extent cx="1714500" cy="857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7" w:rsidRDefault="00860D77" w:rsidP="00860D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(b)</w:t>
      </w: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Figure </w:t>
      </w:r>
      <w:r>
        <w:rPr>
          <w:rFonts w:ascii="Times New Roman" w:hAnsi="Times New Roman" w:cs="Times New Roman" w:hint="eastAsia"/>
          <w:kern w:val="0"/>
          <w:szCs w:val="24"/>
        </w:rPr>
        <w:t>S2</w:t>
      </w:r>
      <w:r>
        <w:rPr>
          <w:rFonts w:ascii="Times New Roman" w:hAnsi="Times New Roman" w:cs="Times New Roman"/>
          <w:kern w:val="0"/>
          <w:szCs w:val="24"/>
        </w:rPr>
        <w:t xml:space="preserve">: A zoom-in view of the traced result. (a) Red lines show the tracing result; (b) </w:t>
      </w:r>
      <w:proofErr w:type="gramStart"/>
      <w:r>
        <w:rPr>
          <w:rFonts w:ascii="Times New Roman" w:hAnsi="Times New Roman" w:cs="Times New Roman"/>
          <w:kern w:val="0"/>
          <w:szCs w:val="24"/>
        </w:rPr>
        <w:t>The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-approximation of the tracing result, where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kern w:val="0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kern w:val="0"/>
          <w:szCs w:val="24"/>
        </w:rPr>
        <w:t>.</w:t>
      </w:r>
    </w:p>
    <w:p w:rsidR="00860D77" w:rsidRDefault="00860D77" w:rsidP="00860D77">
      <w:pPr>
        <w:jc w:val="both"/>
        <w:rPr>
          <w:rFonts w:ascii="Times New Roman" w:hAnsi="Times New Roman" w:cs="Times New Roman"/>
        </w:rPr>
      </w:pP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Given a polygonal path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S </w:t>
      </w:r>
      <w:r>
        <w:rPr>
          <w:rFonts w:ascii="Times New Roman" w:hAnsi="Times New Roman" w:cs="Times New Roman"/>
          <w:kern w:val="0"/>
          <w:szCs w:val="24"/>
        </w:rPr>
        <w:t>=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&lt; v</w:t>
      </w:r>
      <w:r>
        <w:rPr>
          <w:rFonts w:ascii="Times New Roman" w:hAnsi="Times New Roman" w:cs="Times New Roman"/>
          <w:kern w:val="0"/>
          <w:szCs w:val="24"/>
          <w:vertAlign w:val="subscript"/>
        </w:rPr>
        <w:t>0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, . . . ,</w:t>
      </w:r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&gt; </w:t>
      </w:r>
      <w:r>
        <w:rPr>
          <w:rFonts w:ascii="Times New Roman" w:hAnsi="Times New Roman" w:cs="Times New Roman"/>
          <w:kern w:val="0"/>
          <w:szCs w:val="24"/>
        </w:rPr>
        <w:t xml:space="preserve">and an error bound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, we look for a polygonal path,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</m:oMath>
      <w:r>
        <w:rPr>
          <w:rFonts w:ascii="Times New Roman" w:eastAsia="CMMI12" w:hAnsi="Times New Roman" w:cs="Times New Roman"/>
          <w:kern w:val="0"/>
          <w:szCs w:val="24"/>
        </w:rPr>
        <w:t>,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that is an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-approximation of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S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</m:oMath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=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&lt; u</w:t>
      </w:r>
      <w:r>
        <w:rPr>
          <w:rFonts w:ascii="Times New Roman" w:hAnsi="Times New Roman" w:cs="Times New Roman"/>
          <w:kern w:val="0"/>
          <w:szCs w:val="24"/>
          <w:vertAlign w:val="subscript"/>
        </w:rPr>
        <w:t>0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, . . . , u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m</w:t>
      </w:r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&gt; </w:t>
      </w:r>
      <w:r>
        <w:rPr>
          <w:rFonts w:ascii="Times New Roman" w:hAnsi="Times New Roman" w:cs="Times New Roman"/>
          <w:kern w:val="0"/>
          <w:szCs w:val="24"/>
        </w:rPr>
        <w:t xml:space="preserve">optimally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-approximates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S </w:t>
      </w:r>
      <w:r>
        <w:rPr>
          <w:rFonts w:ascii="Times New Roman" w:hAnsi="Times New Roman" w:cs="Times New Roman"/>
          <w:kern w:val="0"/>
          <w:szCs w:val="24"/>
        </w:rPr>
        <w:t xml:space="preserve">if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</m:oMath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meets the following criteria.</w:t>
      </w: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Vertex set of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</m:oMath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is a subset of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S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860D77" w:rsidRDefault="00860D77" w:rsidP="00860D7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Let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u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=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and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u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r>
        <w:rPr>
          <w:rFonts w:ascii="Times New Roman" w:hAnsi="Times New Roman" w:cs="Times New Roman"/>
          <w:kern w:val="0"/>
          <w:szCs w:val="24"/>
          <w:vertAlign w:val="subscript"/>
        </w:rPr>
        <w:t>+1</w:t>
      </w:r>
      <w:r>
        <w:rPr>
          <w:rFonts w:ascii="Times New Roman" w:hAnsi="Times New Roman" w:cs="Times New Roman"/>
          <w:kern w:val="0"/>
          <w:szCs w:val="24"/>
        </w:rPr>
        <w:t xml:space="preserve"> =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k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,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= 1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, . . . 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,m</w:t>
      </w:r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Cs w:val="24"/>
        </w:rPr>
        <w:t>-</w:t>
      </w:r>
      <w:r>
        <w:rPr>
          <w:rFonts w:ascii="Times New Roman" w:hAnsi="Times New Roman" w:cs="Times New Roman"/>
          <w:kern w:val="0"/>
          <w:szCs w:val="24"/>
        </w:rPr>
        <w:t xml:space="preserve">1, the distance between any vertex on the polygonal path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&lt;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. . . ,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&gt; </w:t>
      </w:r>
      <w:r>
        <w:rPr>
          <w:rFonts w:ascii="Times New Roman" w:hAnsi="Times New Roman" w:cs="Times New Roman"/>
          <w:kern w:val="0"/>
          <w:szCs w:val="24"/>
        </w:rPr>
        <w:t xml:space="preserve">and the line segment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&lt;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u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>, u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r>
        <w:rPr>
          <w:rFonts w:ascii="Times New Roman" w:hAnsi="Times New Roman" w:cs="Times New Roman"/>
          <w:kern w:val="0"/>
          <w:szCs w:val="24"/>
          <w:vertAlign w:val="subscript"/>
        </w:rPr>
        <w:t>+1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&gt; </w:t>
      </w:r>
      <w:r>
        <w:rPr>
          <w:rFonts w:ascii="Times New Roman" w:hAnsi="Times New Roman" w:cs="Times New Roman"/>
          <w:kern w:val="0"/>
          <w:szCs w:val="24"/>
        </w:rPr>
        <w:t xml:space="preserve">is less than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860D77" w:rsidRDefault="00860D77" w:rsidP="00860D7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The number of the vertices on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</m:oMath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is the smallest possible.</w:t>
      </w:r>
    </w:p>
    <w:p w:rsidR="00860D77" w:rsidRDefault="00860D77" w:rsidP="00860D77">
      <w:pPr>
        <w:pStyle w:val="a3"/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This problem can be solved using the dynamic programming technique. We define the number of edges on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(i, j)</m:t>
        </m:r>
      </m:oMath>
      <w:r>
        <w:rPr>
          <w:rFonts w:ascii="Times New Roman" w:hAnsi="Times New Roman" w:cs="Times New Roman"/>
          <w:kern w:val="0"/>
          <w:szCs w:val="24"/>
        </w:rPr>
        <w:t xml:space="preserve"> to be its cost. The lowest cost among all the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-approximations for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S </w:t>
      </w:r>
      <w:r>
        <w:rPr>
          <w:rFonts w:ascii="Times New Roman" w:hAnsi="Times New Roman" w:cs="Times New Roman"/>
          <w:kern w:val="0"/>
          <w:szCs w:val="24"/>
        </w:rPr>
        <w:t xml:space="preserve">is the optimal cost, denoted 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c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spellStart"/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>, j</w:t>
      </w:r>
      <w:r>
        <w:rPr>
          <w:rFonts w:ascii="Times New Roman" w:hAnsi="Times New Roman" w:cs="Times New Roman"/>
          <w:kern w:val="0"/>
          <w:szCs w:val="24"/>
        </w:rPr>
        <w:t xml:space="preserve">). For the boundary condition that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=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j</w:t>
      </w:r>
      <w:r>
        <w:rPr>
          <w:rFonts w:ascii="Times New Roman" w:hAnsi="Times New Roman" w:cs="Times New Roman"/>
          <w:kern w:val="0"/>
          <w:szCs w:val="24"/>
        </w:rPr>
        <w:t xml:space="preserve">, we let 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c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spellStart"/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>, j</w:t>
      </w:r>
      <w:r>
        <w:rPr>
          <w:rFonts w:ascii="Times New Roman" w:hAnsi="Times New Roman" w:cs="Times New Roman"/>
          <w:kern w:val="0"/>
          <w:szCs w:val="24"/>
        </w:rPr>
        <w:t xml:space="preserve">) = 0. If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j &gt;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, there are two cases for establishing the optimal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>-approximation path.</w:t>
      </w: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Case 1: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(i, j)</m:t>
        </m:r>
      </m:oMath>
      <w:r>
        <w:rPr>
          <w:rFonts w:ascii="Times New Roman" w:hAnsi="Times New Roman" w:cs="Times New Roman"/>
          <w:kern w:val="0"/>
          <w:szCs w:val="24"/>
        </w:rPr>
        <w:t xml:space="preserve"> is the line segment (</w:t>
      </w:r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Cs w:val="24"/>
        </w:rPr>
        <w:t>)</w:t>
      </w:r>
    </w:p>
    <w:p w:rsidR="00860D77" w:rsidRDefault="00860D77" w:rsidP="00860D77">
      <w:pPr>
        <w:pStyle w:val="a3"/>
        <w:autoSpaceDE w:val="0"/>
        <w:autoSpaceDN w:val="0"/>
        <w:adjustRightInd w:val="0"/>
        <w:ind w:leftChars="0" w:left="96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Cs w:val="24"/>
        </w:rPr>
        <w:t xml:space="preserve">This case occurs when all the distances between vertices </w:t>
      </w:r>
      <w:proofErr w:type="spellStart"/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kern w:val="0"/>
          <w:szCs w:val="24"/>
        </w:rPr>
        <w:t>i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Calibri" w:hAnsi="Calibri" w:cs="Calibri"/>
          <w:kern w:val="0"/>
          <w:szCs w:val="24"/>
        </w:rPr>
        <w:t>≤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i/>
          <w:kern w:val="0"/>
          <w:szCs w:val="24"/>
        </w:rPr>
        <w:t>k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Calibri" w:hAnsi="Calibri" w:cs="Calibri"/>
          <w:kern w:val="0"/>
          <w:szCs w:val="24"/>
        </w:rPr>
        <w:t xml:space="preserve">≤ </w:t>
      </w:r>
      <w:r>
        <w:rPr>
          <w:rFonts w:ascii="Times New Roman" w:hAnsi="Times New Roman" w:cs="Times New Roman"/>
          <w:i/>
          <w:kern w:val="0"/>
          <w:szCs w:val="24"/>
        </w:rPr>
        <w:t>j</w:t>
      </w:r>
      <w:r>
        <w:rPr>
          <w:rFonts w:ascii="Times New Roman" w:hAnsi="Times New Roman" w:cs="Times New Roman"/>
          <w:kern w:val="0"/>
          <w:szCs w:val="24"/>
        </w:rPr>
        <w:t xml:space="preserve">, to </w:t>
      </w:r>
      <w:r>
        <w:rPr>
          <w:rFonts w:ascii="Times New Roman" w:hAnsi="Times New Roman" w:cs="Times New Roman"/>
          <w:kern w:val="0"/>
          <w:szCs w:val="24"/>
        </w:rPr>
        <w:br/>
        <w:t>(</w:t>
      </w:r>
      <w:proofErr w:type="gramStart"/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) are less than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Cambria Math" w:eastAsia="CMMI12" w:hAnsi="Cambria Math" w:cs="Cambria Math"/>
          <w:iCs/>
          <w:kern w:val="0"/>
          <w:szCs w:val="24"/>
        </w:rPr>
        <w:t xml:space="preserve">. 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kern w:val="0"/>
          <w:szCs w:val="24"/>
        </w:rPr>
        <w:t>v</w:t>
      </w:r>
      <w:r>
        <w:rPr>
          <w:rFonts w:ascii="Times New Roman" w:hAnsi="Times New Roman" w:cs="Times New Roman"/>
          <w:i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)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-approximates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&lt; 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, v</w:t>
      </w:r>
      <w:r>
        <w:rPr>
          <w:rFonts w:ascii="Times New Roman" w:eastAsia="CMMI12" w:hAnsi="Times New Roman" w:cs="Times New Roman"/>
          <w:i/>
          <w:iCs/>
          <w:kern w:val="0"/>
          <w:szCs w:val="24"/>
          <w:vertAlign w:val="subscript"/>
        </w:rPr>
        <w:t>i+</w:t>
      </w:r>
      <w:r>
        <w:rPr>
          <w:rFonts w:ascii="Times New Roman" w:eastAsia="CMMI12" w:hAnsi="Times New Roman" w:cs="Times New Roman"/>
          <w:iCs/>
          <w:kern w:val="0"/>
          <w:szCs w:val="24"/>
          <w:vertAlign w:val="subscript"/>
        </w:rPr>
        <w:t>1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, . . . ,</w:t>
      </w:r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&gt;</w:t>
      </w:r>
      <w:r>
        <w:rPr>
          <w:rFonts w:ascii="Times New Roman" w:eastAsia="CMMI12" w:hAnsi="Times New Roman" w:cs="Times New Roman"/>
          <w:iCs/>
          <w:kern w:val="0"/>
          <w:szCs w:val="24"/>
        </w:rPr>
        <w:t xml:space="preserve">, and thus </w:t>
      </w:r>
      <w:r>
        <w:rPr>
          <w:rFonts w:ascii="Times New Roman" w:eastAsia="CMMI12" w:hAnsi="Times New Roman" w:cs="Times New Roman"/>
          <w:iCs/>
          <w:kern w:val="0"/>
          <w:szCs w:val="24"/>
        </w:rPr>
        <w:br/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c</w:t>
      </w:r>
      <w:r>
        <w:rPr>
          <w:rFonts w:ascii="Times New Roman" w:eastAsia="CMMI12" w:hAnsi="Times New Roman" w:cs="Times New Roman"/>
          <w:iCs/>
          <w:kern w:val="0"/>
          <w:szCs w:val="24"/>
        </w:rPr>
        <w:t>(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eastAsia="CMMI12" w:hAnsi="Times New Roman" w:cs="Times New Roman"/>
          <w:iCs/>
          <w:kern w:val="0"/>
          <w:szCs w:val="24"/>
        </w:rPr>
        <w:t xml:space="preserve">,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j</w:t>
      </w:r>
      <w:r>
        <w:rPr>
          <w:rFonts w:ascii="Times New Roman" w:eastAsia="CMMI12" w:hAnsi="Times New Roman" w:cs="Times New Roman"/>
          <w:iCs/>
          <w:kern w:val="0"/>
          <w:szCs w:val="24"/>
        </w:rPr>
        <w:t>) = 1</w:t>
      </w:r>
    </w:p>
    <w:p w:rsidR="00860D77" w:rsidRDefault="00860D77" w:rsidP="00860D77">
      <w:pPr>
        <w:autoSpaceDE w:val="0"/>
        <w:autoSpaceDN w:val="0"/>
        <w:adjustRightInd w:val="0"/>
        <w:ind w:left="48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Case 2: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(i, j)</m:t>
        </m:r>
      </m:oMath>
      <w:r>
        <w:rPr>
          <w:rFonts w:ascii="Times New Roman" w:hAnsi="Times New Roman" w:cs="Times New Roman"/>
          <w:kern w:val="0"/>
          <w:szCs w:val="24"/>
        </w:rPr>
        <w:t xml:space="preserve"> consists of two or more line segments.</w:t>
      </w:r>
    </w:p>
    <w:p w:rsidR="00860D77" w:rsidRDefault="00860D77" w:rsidP="00860D77">
      <w:pPr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ab/>
        <w:t xml:space="preserve">In this case,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(i, j)</m:t>
        </m:r>
      </m:oMath>
      <w:r>
        <w:rPr>
          <w:rFonts w:ascii="Times New Roman" w:hAnsi="Times New Roman" w:cs="Times New Roman"/>
          <w:kern w:val="0"/>
          <w:szCs w:val="24"/>
        </w:rPr>
        <w:t xml:space="preserve"> can be divided into two sub-paths,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(i, k)</m:t>
        </m:r>
      </m:oMath>
      <w:r>
        <w:rPr>
          <w:rFonts w:ascii="Times New Roman" w:hAnsi="Times New Roman" w:cs="Times New Roman"/>
          <w:kern w:val="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Cs w:val="24"/>
        </w:rPr>
        <w:t xml:space="preserve">and </w:t>
      </w:r>
      <w:proofErr w:type="gramEnd"/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(k, j)</m:t>
        </m:r>
      </m:oMath>
      <w:r>
        <w:rPr>
          <w:rFonts w:ascii="Times New Roman" w:hAnsi="Times New Roman" w:cs="Times New Roman"/>
          <w:kern w:val="0"/>
          <w:szCs w:val="24"/>
        </w:rPr>
        <w:t xml:space="preserve">, where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is a vertex on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&lt; 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, . . . ,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&gt;</w:t>
      </w:r>
      <w:r>
        <w:rPr>
          <w:rFonts w:ascii="Times New Roman" w:hAnsi="Times New Roman" w:cs="Times New Roman"/>
          <w:kern w:val="0"/>
          <w:szCs w:val="24"/>
        </w:rPr>
        <w:t xml:space="preserve">. Note that both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(i, k)</m:t>
        </m:r>
      </m:oMath>
      <w:r>
        <w:rPr>
          <w:rFonts w:ascii="Times New Roman" w:hAnsi="Times New Roman" w:cs="Times New Roman"/>
          <w:kern w:val="0"/>
          <w:szCs w:val="24"/>
        </w:rPr>
        <w:t xml:space="preserve"> and </w:t>
      </w:r>
      <m:oMath>
        <m:acc>
          <m:accPr>
            <m:chr m:val="̃"/>
            <m:ctrlPr>
              <w:rPr>
                <w:rFonts w:ascii="Cambria Math" w:hAnsi="Cambria Math" w:cs="Times New Roman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kern w:val="0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kern w:val="0"/>
            <w:szCs w:val="24"/>
          </w:rPr>
          <m:t>(k, j)</m:t>
        </m:r>
      </m:oMath>
      <w:r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-approximate polygonal paths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&lt; 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i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, . . . ,</w:t>
      </w:r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&gt; </w:t>
      </w:r>
      <w:r>
        <w:rPr>
          <w:rFonts w:ascii="Times New Roman" w:hAnsi="Times New Roman" w:cs="Times New Roman"/>
          <w:kern w:val="0"/>
          <w:szCs w:val="24"/>
        </w:rPr>
        <w:t xml:space="preserve">and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&lt;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k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 xml:space="preserve">, . . . , </w:t>
      </w:r>
      <w:proofErr w:type="spell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v</w:t>
      </w:r>
      <w:r>
        <w:rPr>
          <w:rFonts w:ascii="Times New Roman" w:hAnsi="Times New Roman" w:cs="Times New Roman"/>
          <w:i/>
          <w:iCs/>
          <w:kern w:val="0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CMMI12" w:hAnsi="Times New Roman" w:cs="Times New Roman"/>
          <w:i/>
          <w:iCs/>
          <w:kern w:val="0"/>
          <w:szCs w:val="24"/>
        </w:rPr>
        <w:t>&gt;</w:t>
      </w:r>
      <w:r>
        <w:rPr>
          <w:rFonts w:ascii="Times New Roman" w:hAnsi="Times New Roman" w:cs="Times New Roman"/>
          <w:kern w:val="0"/>
          <w:szCs w:val="24"/>
        </w:rPr>
        <w:t xml:space="preserve">. The cost of optimal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 xml:space="preserve">-approximation </w:t>
      </w:r>
      <w:proofErr w:type="gramStart"/>
      <w:r>
        <w:rPr>
          <w:rFonts w:ascii="Times New Roman" w:eastAsia="CMMI12" w:hAnsi="Times New Roman" w:cs="Times New Roman"/>
          <w:i/>
          <w:iCs/>
          <w:kern w:val="0"/>
          <w:szCs w:val="24"/>
        </w:rPr>
        <w:t>c</w:t>
      </w:r>
      <w:r>
        <w:rPr>
          <w:rFonts w:ascii="Times New Roman" w:hAnsi="Times New Roman" w:cs="Times New Roman"/>
          <w:kern w:val="0"/>
          <w:szCs w:val="24"/>
        </w:rPr>
        <w:t>(</w:t>
      </w:r>
      <w:proofErr w:type="spellStart"/>
      <w:proofErr w:type="gramEnd"/>
      <w:r>
        <w:rPr>
          <w:rFonts w:ascii="Times New Roman" w:eastAsia="CMMI12" w:hAnsi="Times New Roman" w:cs="Times New Roman"/>
          <w:i/>
          <w:iCs/>
          <w:kern w:val="0"/>
          <w:szCs w:val="24"/>
        </w:rPr>
        <w:t>i</w:t>
      </w:r>
      <w:proofErr w:type="spellEnd"/>
      <w:r>
        <w:rPr>
          <w:rFonts w:ascii="Times New Roman" w:eastAsia="CMMI12" w:hAnsi="Times New Roman" w:cs="Times New Roman"/>
          <w:i/>
          <w:iCs/>
          <w:kern w:val="0"/>
          <w:szCs w:val="24"/>
        </w:rPr>
        <w:t>, j</w:t>
      </w:r>
      <w:r>
        <w:rPr>
          <w:rFonts w:ascii="Times New Roman" w:hAnsi="Times New Roman" w:cs="Times New Roman"/>
          <w:kern w:val="0"/>
          <w:szCs w:val="24"/>
        </w:rPr>
        <w:t xml:space="preserve">) is </w:t>
      </w:r>
      <m:oMath>
        <m:func>
          <m:funcPr>
            <m:ctrlPr>
              <w:rPr>
                <w:rFonts w:ascii="Cambria Math" w:hAnsi="Cambria Math" w:cs="Times New Roman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>i&lt;k&lt;j</m:t>
                </m:r>
              </m:lim>
            </m:limLow>
          </m:fName>
          <m:e>
            <m:r>
              <w:rPr>
                <w:rFonts w:ascii="Cambria Math" w:hAnsi="Cambria Math" w:cs="Times New Roman"/>
                <w:kern w:val="0"/>
                <w:szCs w:val="24"/>
              </w:rPr>
              <m:t>(c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>i,k</m:t>
                </m:r>
              </m:e>
            </m:d>
            <m:r>
              <w:rPr>
                <w:rFonts w:ascii="Cambria Math" w:hAnsi="Cambria Math" w:cs="Times New Roman"/>
                <w:kern w:val="0"/>
                <w:szCs w:val="24"/>
              </w:rPr>
              <m:t>+c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>k,j</m:t>
                </m:r>
              </m:e>
            </m:d>
            <m:r>
              <w:rPr>
                <w:rFonts w:ascii="Cambria Math" w:hAnsi="Cambria Math" w:cs="Times New Roman"/>
                <w:kern w:val="0"/>
                <w:szCs w:val="24"/>
              </w:rPr>
              <m:t>)</m:t>
            </m:r>
          </m:e>
        </m:func>
      </m:oMath>
      <w:r>
        <w:rPr>
          <w:rFonts w:ascii="Times New Roman" w:hAnsi="Times New Roman" w:cs="Times New Roman"/>
          <w:kern w:val="0"/>
          <w:szCs w:val="24"/>
        </w:rPr>
        <w:t>.</w:t>
      </w:r>
    </w:p>
    <w:p w:rsidR="00860D77" w:rsidRDefault="00860D77" w:rsidP="00860D77">
      <w:pPr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Based on the above discussion, the optimal cost can be written in the recurrence</w:t>
      </w: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m:oMathPara>
        <m:oMath>
          <m:r>
            <w:rPr>
              <w:rFonts w:ascii="Cambria Math" w:hAnsi="Cambria Math" w:cs="Times New Roman"/>
              <w:kern w:val="0"/>
              <w:szCs w:val="24"/>
            </w:rPr>
            <w:lastRenderedPageBreak/>
            <m:t>c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kern w:val="0"/>
                  <w:szCs w:val="24"/>
                </w:rPr>
                <m:t>i, j</m:t>
              </m:r>
            </m:e>
          </m:d>
          <m:r>
            <w:rPr>
              <w:rFonts w:ascii="Cambria Math" w:hAnsi="Cambria Math" w:cs="Times New Roman"/>
              <w:kern w:val="0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kern w:val="0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kern w:val="0"/>
                      <w:szCs w:val="24"/>
                    </w:rPr>
                    <m:t>1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i&lt;k&lt;j</m:t>
                          </m:r>
                        </m:lim>
                      </m:limLow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kern w:val="0"/>
                                  <w:szCs w:val="24"/>
                                </w:rPr>
                                <m:t>i,k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kern w:val="0"/>
                              <w:szCs w:val="24"/>
                            </w:rPr>
                            <m:t>+c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kern w:val="0"/>
                                  <w:szCs w:val="24"/>
                                </w:rPr>
                                <m:t>k,j</m:t>
                              </m:r>
                            </m:e>
                          </m:d>
                        </m:e>
                      </m:d>
                    </m:e>
                  </m:func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if</m:t>
                </m:r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 i=j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if 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kern w:val="0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   ϵ-approximates</m:t>
                </m:r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kern w:val="0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>&gt;  (1)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kern w:val="0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kern w:val="0"/>
                    <w:szCs w:val="24"/>
                  </w:rPr>
                  <m:t>otherwise</m:t>
                </m:r>
              </m:e>
            </m:mr>
          </m:m>
        </m:oMath>
      </m:oMathPara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:rsidR="00860D77" w:rsidRDefault="00860D77" w:rsidP="0086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Cs w:val="24"/>
        </w:rPr>
        <w:t xml:space="preserve">Solving the dynamic programming, we compute the optimal </w:t>
      </w:r>
      <w:r>
        <w:rPr>
          <w:rFonts w:ascii="Cambria Math" w:eastAsia="CMMI12" w:hAnsi="Cambria Math" w:cs="Cambria Math"/>
          <w:i/>
          <w:iCs/>
          <w:kern w:val="0"/>
          <w:szCs w:val="24"/>
        </w:rPr>
        <w:t>ϵ</w:t>
      </w:r>
      <w:r>
        <w:rPr>
          <w:rFonts w:ascii="Times New Roman" w:hAnsi="Times New Roman" w:cs="Times New Roman"/>
          <w:kern w:val="0"/>
          <w:szCs w:val="24"/>
        </w:rPr>
        <w:t>-approximation of a polygonal path.</w:t>
      </w:r>
    </w:p>
    <w:p w:rsidR="00860D77" w:rsidRPr="00860D77" w:rsidRDefault="00860D77"/>
    <w:sectPr w:rsidR="00860D77" w:rsidRPr="00860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71" w:rsidRDefault="00411571" w:rsidP="00AE1DD8">
      <w:r>
        <w:separator/>
      </w:r>
    </w:p>
  </w:endnote>
  <w:endnote w:type="continuationSeparator" w:id="0">
    <w:p w:rsidR="00411571" w:rsidRDefault="00411571" w:rsidP="00AE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2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71" w:rsidRDefault="00411571" w:rsidP="00AE1DD8">
      <w:r>
        <w:separator/>
      </w:r>
    </w:p>
  </w:footnote>
  <w:footnote w:type="continuationSeparator" w:id="0">
    <w:p w:rsidR="00411571" w:rsidRDefault="00411571" w:rsidP="00AE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D8E"/>
    <w:multiLevelType w:val="hybridMultilevel"/>
    <w:tmpl w:val="4F0CDF8C"/>
    <w:lvl w:ilvl="0" w:tplc="A5B6D4CC">
      <w:start w:val="1"/>
      <w:numFmt w:val="lowerLetter"/>
      <w:lvlText w:val="(%1)"/>
      <w:lvlJc w:val="left"/>
      <w:pPr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>
      <w:start w:val="1"/>
      <w:numFmt w:val="lowerRoman"/>
      <w:lvlText w:val="%3."/>
      <w:lvlJc w:val="right"/>
      <w:pPr>
        <w:ind w:left="3840" w:hanging="480"/>
      </w:pPr>
    </w:lvl>
    <w:lvl w:ilvl="3" w:tplc="0409000F">
      <w:start w:val="1"/>
      <w:numFmt w:val="decimal"/>
      <w:lvlText w:val="%4."/>
      <w:lvlJc w:val="left"/>
      <w:pPr>
        <w:ind w:left="4320" w:hanging="480"/>
      </w:pPr>
    </w:lvl>
    <w:lvl w:ilvl="4" w:tplc="04090019">
      <w:start w:val="1"/>
      <w:numFmt w:val="ideographTraditional"/>
      <w:lvlText w:val="%5、"/>
      <w:lvlJc w:val="left"/>
      <w:pPr>
        <w:ind w:left="4800" w:hanging="480"/>
      </w:pPr>
    </w:lvl>
    <w:lvl w:ilvl="5" w:tplc="0409001B">
      <w:start w:val="1"/>
      <w:numFmt w:val="lowerRoman"/>
      <w:lvlText w:val="%6."/>
      <w:lvlJc w:val="right"/>
      <w:pPr>
        <w:ind w:left="5280" w:hanging="480"/>
      </w:pPr>
    </w:lvl>
    <w:lvl w:ilvl="6" w:tplc="0409000F">
      <w:start w:val="1"/>
      <w:numFmt w:val="decimal"/>
      <w:lvlText w:val="%7."/>
      <w:lvlJc w:val="left"/>
      <w:pPr>
        <w:ind w:left="5760" w:hanging="480"/>
      </w:pPr>
    </w:lvl>
    <w:lvl w:ilvl="7" w:tplc="04090019">
      <w:start w:val="1"/>
      <w:numFmt w:val="ideographTraditional"/>
      <w:lvlText w:val="%8、"/>
      <w:lvlJc w:val="left"/>
      <w:pPr>
        <w:ind w:left="6240" w:hanging="480"/>
      </w:pPr>
    </w:lvl>
    <w:lvl w:ilvl="8" w:tplc="0409001B">
      <w:start w:val="1"/>
      <w:numFmt w:val="lowerRoman"/>
      <w:lvlText w:val="%9."/>
      <w:lvlJc w:val="right"/>
      <w:pPr>
        <w:ind w:left="6720" w:hanging="480"/>
      </w:pPr>
    </w:lvl>
  </w:abstractNum>
  <w:abstractNum w:abstractNumId="1">
    <w:nsid w:val="59247422"/>
    <w:multiLevelType w:val="hybridMultilevel"/>
    <w:tmpl w:val="0D90A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636A36"/>
    <w:multiLevelType w:val="hybridMultilevel"/>
    <w:tmpl w:val="E21C0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7"/>
    <w:rsid w:val="00411571"/>
    <w:rsid w:val="00860D77"/>
    <w:rsid w:val="00A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0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0D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1D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1D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0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0D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1D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1D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mip42</dc:creator>
  <cp:keywords/>
  <dc:description/>
  <cp:lastModifiedBy>mip42</cp:lastModifiedBy>
  <cp:revision>2</cp:revision>
  <dcterms:created xsi:type="dcterms:W3CDTF">2012-07-30T03:08:00Z</dcterms:created>
  <dcterms:modified xsi:type="dcterms:W3CDTF">2012-07-30T03:08:00Z</dcterms:modified>
</cp:coreProperties>
</file>