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4F" w:rsidRPr="002D3E72" w:rsidRDefault="005C6C75" w:rsidP="007317A2">
      <w:pPr>
        <w:pStyle w:val="Title"/>
      </w:pPr>
      <w:r w:rsidRPr="002D3E72">
        <w:t xml:space="preserve">Supplementary Text S1:  </w:t>
      </w:r>
      <w:r w:rsidR="0089684F" w:rsidRPr="002D3E72">
        <w:t xml:space="preserve">Supplementary material for the paper 'Determinants and biases of translation elongation speed in mouse embryonic stem cells' </w:t>
      </w:r>
    </w:p>
    <w:p w:rsidR="0089684F" w:rsidRPr="002D3E72" w:rsidRDefault="0089684F" w:rsidP="00704645">
      <w:pPr>
        <w:jc w:val="center"/>
      </w:pPr>
      <w:r w:rsidRPr="002D3E72">
        <w:t xml:space="preserve">Alexandra Dana and </w:t>
      </w:r>
      <w:proofErr w:type="spellStart"/>
      <w:r w:rsidRPr="002D3E72">
        <w:t>Tamir</w:t>
      </w:r>
      <w:proofErr w:type="spellEnd"/>
      <w:r w:rsidRPr="002D3E72">
        <w:t xml:space="preserve"> </w:t>
      </w:r>
      <w:proofErr w:type="spellStart"/>
      <w:r w:rsidRPr="002D3E72">
        <w:t>Tuller</w:t>
      </w:r>
      <w:proofErr w:type="spellEnd"/>
    </w:p>
    <w:p w:rsidR="0089684F" w:rsidRPr="002D3E72" w:rsidRDefault="0089684F" w:rsidP="00704645">
      <w:pPr>
        <w:jc w:val="center"/>
      </w:pPr>
      <w:r w:rsidRPr="002D3E72">
        <w:t>The Department of Biomedical Engineering, Tel-Aviv University, Tel-Aviv 69978, Israel</w:t>
      </w:r>
    </w:p>
    <w:p w:rsidR="0089684F" w:rsidRPr="002D3E72" w:rsidRDefault="0089684F" w:rsidP="00704645">
      <w:pPr>
        <w:jc w:val="center"/>
        <w:rPr>
          <w:b/>
          <w:bCs/>
        </w:rPr>
      </w:pPr>
      <w:r w:rsidRPr="002D3E72">
        <w:rPr>
          <w:b/>
          <w:bCs/>
        </w:rPr>
        <w:t xml:space="preserve">Contact: </w:t>
      </w:r>
      <w:hyperlink r:id="rId7" w:history="1">
        <w:r w:rsidRPr="002D3E72">
          <w:rPr>
            <w:rStyle w:val="Hyperlink"/>
            <w:b/>
            <w:bCs/>
          </w:rPr>
          <w:t>tamirtul@post.tau.ac.il</w:t>
        </w:r>
      </w:hyperlink>
      <w:r w:rsidRPr="002D3E72">
        <w:rPr>
          <w:b/>
          <w:bCs/>
        </w:rPr>
        <w:t xml:space="preserve"> (TT)</w:t>
      </w:r>
    </w:p>
    <w:p w:rsidR="0089684F" w:rsidRPr="002D3E72" w:rsidRDefault="0089684F" w:rsidP="007317A2">
      <w:pPr>
        <w:pStyle w:val="Title"/>
      </w:pPr>
    </w:p>
    <w:p w:rsidR="00B1621E" w:rsidRPr="002D3E72" w:rsidRDefault="00B1621E" w:rsidP="007317A2">
      <w:pPr>
        <w:pStyle w:val="Heading2"/>
      </w:pPr>
      <w:r w:rsidRPr="002D3E72">
        <w:t xml:space="preserve">Sources for reconstructing the </w:t>
      </w:r>
      <w:r w:rsidRPr="002D3E72">
        <w:rPr>
          <w:i/>
          <w:iCs/>
        </w:rPr>
        <w:t xml:space="preserve">M. </w:t>
      </w:r>
      <w:proofErr w:type="spellStart"/>
      <w:r w:rsidRPr="002D3E72">
        <w:rPr>
          <w:i/>
          <w:iCs/>
        </w:rPr>
        <w:t>musculus</w:t>
      </w:r>
      <w:proofErr w:type="spellEnd"/>
      <w:r w:rsidRPr="002D3E72">
        <w:t xml:space="preserve"> ribosomal profiles </w:t>
      </w:r>
    </w:p>
    <w:p w:rsidR="00B1621E" w:rsidRPr="002D3E72" w:rsidRDefault="00F01831" w:rsidP="007317A2">
      <w:r w:rsidRPr="002D3E72">
        <w:t xml:space="preserve">The fragments used for reconstructing the ribosomal profiles </w:t>
      </w:r>
      <w:r w:rsidR="0003462A" w:rsidRPr="002D3E72">
        <w:t xml:space="preserve">of the isoforms </w:t>
      </w:r>
      <w:r w:rsidRPr="002D3E72">
        <w:t xml:space="preserve">analyzed in this study were taken from the GEO database (accession number GSE30839).  </w:t>
      </w:r>
      <w:r w:rsidR="00B1621E" w:rsidRPr="002D3E72">
        <w:t xml:space="preserve">Table S1 summarizes the </w:t>
      </w:r>
      <w:r w:rsidRPr="002D3E72">
        <w:t xml:space="preserve">specific </w:t>
      </w:r>
      <w:r w:rsidR="00B1621E" w:rsidRPr="002D3E72">
        <w:t xml:space="preserve">file sources </w:t>
      </w:r>
      <w:r w:rsidR="00D41292" w:rsidRPr="002D3E72">
        <w:t>containing</w:t>
      </w:r>
      <w:r w:rsidR="00A15343" w:rsidRPr="002D3E72">
        <w:t xml:space="preserve"> </w:t>
      </w:r>
      <w:r w:rsidRPr="002D3E72">
        <w:t xml:space="preserve">these </w:t>
      </w:r>
      <w:r w:rsidR="00E9123E" w:rsidRPr="002D3E72">
        <w:t>fragments.</w:t>
      </w:r>
    </w:p>
    <w:p w:rsidR="00D41292" w:rsidRPr="002D3E72" w:rsidRDefault="00D41292" w:rsidP="007317A2">
      <w:pPr>
        <w:pStyle w:val="Heading2"/>
      </w:pPr>
      <w:bookmarkStart w:id="0" w:name="_Ref320120289"/>
      <w:bookmarkStart w:id="1" w:name="_Ref320021427"/>
      <w:r w:rsidRPr="002D3E72">
        <w:t>Alignment statistics</w:t>
      </w:r>
    </w:p>
    <w:p w:rsidR="00D41292" w:rsidRPr="002D3E72" w:rsidRDefault="005A25FD" w:rsidP="009F72E4">
      <w:r w:rsidRPr="002D3E72">
        <w:t xml:space="preserve">Table S2 summarizes the alignment statistics of the processed fragments presented in Table S1, when aligned to the </w:t>
      </w:r>
      <w:r w:rsidRPr="002D3E72">
        <w:rPr>
          <w:i/>
          <w:iCs/>
        </w:rPr>
        <w:t xml:space="preserve">M. </w:t>
      </w:r>
      <w:proofErr w:type="spellStart"/>
      <w:r w:rsidRPr="002D3E72">
        <w:rPr>
          <w:i/>
          <w:iCs/>
        </w:rPr>
        <w:t>musculus</w:t>
      </w:r>
      <w:proofErr w:type="spellEnd"/>
      <w:r w:rsidRPr="002D3E72">
        <w:t xml:space="preserve"> exons (for more details about this procedure, see Methods).</w:t>
      </w:r>
      <w:r w:rsidR="00DE3C33" w:rsidRPr="002D3E72">
        <w:t xml:space="preserve"> The first column represents the processed files, as defined in Table 1. </w:t>
      </w:r>
      <w:r w:rsidR="00BF2B82" w:rsidRPr="002D3E72">
        <w:t>The second column contains t</w:t>
      </w:r>
      <w:r w:rsidR="00DE3C33" w:rsidRPr="002D3E72">
        <w:t>he number of read fragments</w:t>
      </w:r>
      <w:r w:rsidR="00BF2B82" w:rsidRPr="002D3E72">
        <w:t xml:space="preserve"> from each one of the sources. The third column shows the </w:t>
      </w:r>
      <w:r w:rsidR="00DE3C33" w:rsidRPr="002D3E72">
        <w:t>number of valid fragments further processed after removing the linker</w:t>
      </w:r>
      <w:r w:rsidR="00BF2B82" w:rsidRPr="002D3E72">
        <w:t xml:space="preserve"> (see Methods). The fourth </w:t>
      </w:r>
      <w:r w:rsidR="00843949" w:rsidRPr="002D3E72">
        <w:t xml:space="preserve">column </w:t>
      </w:r>
      <w:r w:rsidR="00BF2B82" w:rsidRPr="002D3E72">
        <w:t xml:space="preserve">shows the </w:t>
      </w:r>
      <w:r w:rsidR="00DE3C33" w:rsidRPr="002D3E72">
        <w:t xml:space="preserve">percentage of data that was aligned to isoforms transcripts (exons </w:t>
      </w:r>
      <w:r w:rsidR="00BF2B82" w:rsidRPr="002D3E72">
        <w:t>and spliced junctions). The fifth column shows the</w:t>
      </w:r>
      <w:r w:rsidR="00DE3C33" w:rsidRPr="002D3E72">
        <w:t xml:space="preserve"> percentage of the data that was aligned to a single location on isoforms transcripts. Column</w:t>
      </w:r>
      <w:r w:rsidR="00AB1A38" w:rsidRPr="002D3E72">
        <w:t xml:space="preserve">s six to </w:t>
      </w:r>
      <w:r w:rsidR="00BF2B82" w:rsidRPr="002D3E72">
        <w:t>eight show t</w:t>
      </w:r>
      <w:r w:rsidR="00DE3C33" w:rsidRPr="002D3E72">
        <w:t xml:space="preserve">he percentage of data that was aligned to </w:t>
      </w:r>
      <w:r w:rsidR="00BF2B82" w:rsidRPr="002D3E72">
        <w:t>two/three/and more than three</w:t>
      </w:r>
      <w:r w:rsidR="00DE3C33" w:rsidRPr="002D3E72">
        <w:t xml:space="preserve"> locations.</w:t>
      </w:r>
    </w:p>
    <w:bookmarkEnd w:id="0"/>
    <w:p w:rsidR="00F934FD" w:rsidRPr="002D3E72" w:rsidRDefault="00F934FD" w:rsidP="007317A2">
      <w:pPr>
        <w:pStyle w:val="Heading2"/>
      </w:pPr>
      <w:r w:rsidRPr="002D3E72">
        <w:t>The aggregated ribosomal density profile – using real measurements and simulation</w:t>
      </w:r>
    </w:p>
    <w:p w:rsidR="007317A2" w:rsidRPr="002D3E72" w:rsidRDefault="007317A2" w:rsidP="00704645">
      <w:r w:rsidRPr="002D3E72">
        <w:t xml:space="preserve">Figure S1 </w:t>
      </w:r>
      <w:r w:rsidR="00704645" w:rsidRPr="002D3E72">
        <w:t>shows</w:t>
      </w:r>
      <w:r w:rsidRPr="002D3E72">
        <w:t xml:space="preserve"> the reconstructed ribosomal profiles (average view) of all isoforms with at least 1000 codons and a satisfactory number of reads (as published in </w:t>
      </w:r>
      <w:proofErr w:type="spellStart"/>
      <w:r w:rsidRPr="002D3E72">
        <w:t>Ingolia</w:t>
      </w:r>
      <w:proofErr w:type="spellEnd"/>
      <w:r w:rsidRPr="002D3E72">
        <w:t xml:space="preserve"> et al. </w:t>
      </w:r>
      <w:r w:rsidR="00074815" w:rsidRPr="002D3E72">
        <w:fldChar w:fldCharType="begin"/>
      </w:r>
      <w:r w:rsidRPr="002D3E72">
        <w:instrText xml:space="preserve"> ADDIN EN.CITE &lt;EndNote&gt;&lt;Cite&gt;&lt;Author&gt;Ingolia&lt;/Author&gt;&lt;Year&gt;2011&lt;/Year&gt;&lt;RecNum&gt;2121&lt;/RecNum&gt;&lt;record&gt;&lt;rec-number&gt;2121&lt;/rec-number&gt;&lt;ref-type name="Journal Article"&gt;17&lt;/ref-type&gt;&lt;contributors&gt;&lt;authors&gt;&lt;author&gt;Ingolia, N. T.&lt;/author&gt;&lt;author&gt;Lareau, L. F.&lt;/author&gt;&lt;author&gt;Weissman, J. S.&lt;/author&gt;&lt;/authors&gt;&lt;/contributors&gt;&lt;auth-address&gt;Howard Hughes Medical Institute, Department of Cellular and Molecular Pharmacology, University of California, San Francisco, San Francisco, CA 94158, USA. ingolia@ciwemb.edu&lt;/auth-address&gt;&lt;titles&gt;&lt;title&gt;Ribosome profiling of mouse embryonic stem cells reveals the complexity and dynamics of mammalian proteomes&lt;/title&gt;&lt;secondary-title&gt;Cell&lt;/secondary-title&gt;&lt;/titles&gt;&lt;periodical&gt;&lt;full-title&gt;Cell&lt;/full-title&gt;&lt;/periodical&gt;&lt;pages&gt;789-802&lt;/pages&gt;&lt;volume&gt;147&lt;/volume&gt;&lt;number&gt;4&lt;/number&gt;&lt;keywords&gt;&lt;keyword&gt;Algorithms&lt;/keyword&gt;&lt;keyword&gt;Animals&lt;/keyword&gt;&lt;keyword&gt;Artificial Intelligence&lt;/keyword&gt;&lt;keyword&gt;Embryoid Bodies/cytology/metabolism&lt;/keyword&gt;&lt;keyword&gt;Embryonic Stem Cells/metabolism&lt;/keyword&gt;&lt;keyword&gt;Genomics/ methods&lt;/keyword&gt;&lt;keyword&gt;Harringtonines/pharmacology&lt;/keyword&gt;&lt;keyword&gt;High-Throughput Nucleotide Sequencing/ methods&lt;/keyword&gt;&lt;keyword&gt;Kinetics&lt;/keyword&gt;&lt;keyword&gt;Mice&lt;/keyword&gt;&lt;keyword&gt;Open Reading Frames&lt;/keyword&gt;&lt;keyword&gt;Peptide Chain Initiation, Translational&lt;/keyword&gt;&lt;keyword&gt;Protein Biosynthesis&lt;/keyword&gt;&lt;keyword&gt;RNA/ analysis&lt;/keyword&gt;&lt;keyword&gt;Ribosomes/ chemistry/drug effects&lt;/keyword&gt;&lt;keyword&gt;Sequence Analysis, RNA/ methods&lt;/keyword&gt;&lt;/keywords&gt;&lt;dates&gt;&lt;year&gt;2011&lt;/year&gt;&lt;pub-dates&gt;&lt;date&gt;Nov 11&lt;/date&gt;&lt;/pub-dates&gt;&lt;/dates&gt;&lt;isbn&gt;1097-4172 (Electronic)&amp;#xD;0092-8674 (Linking)&lt;/isbn&gt;&lt;urls&gt;&lt;/urls&gt;&lt;language&gt;eng&lt;/language&gt;&lt;/record&gt;&lt;/Cite&gt;&lt;/EndNote&gt;</w:instrText>
      </w:r>
      <w:r w:rsidR="00074815" w:rsidRPr="002D3E72">
        <w:fldChar w:fldCharType="separate"/>
      </w:r>
      <w:r w:rsidRPr="002D3E72">
        <w:t>[1]</w:t>
      </w:r>
      <w:r w:rsidR="00074815" w:rsidRPr="002D3E72">
        <w:fldChar w:fldCharType="end"/>
      </w:r>
      <w:r w:rsidRPr="002D3E72">
        <w:t>), for different run-off times. Each isoform profile was smoothed using a moving average window of 10 codons and normalized by its mean 800-1000 codon ribosomal reads. All normalized profiles were then averaged with equal weight.</w:t>
      </w:r>
    </w:p>
    <w:p w:rsidR="00704645" w:rsidRPr="002D3E72" w:rsidRDefault="00704645" w:rsidP="00B94B74">
      <w:r w:rsidRPr="002D3E72">
        <w:t>Figure S2 presents</w:t>
      </w:r>
      <w:r w:rsidR="00B94B74" w:rsidRPr="002D3E72">
        <w:t xml:space="preserve"> the</w:t>
      </w:r>
      <w:r w:rsidRPr="002D3E72">
        <w:t xml:space="preserve"> simulated ribosomal profiles</w:t>
      </w:r>
      <w:r w:rsidR="00B94B74" w:rsidRPr="002D3E72">
        <w:t xml:space="preserve"> of the genes presented in Figure S1,</w:t>
      </w:r>
      <w:r w:rsidRPr="002D3E72">
        <w:t xml:space="preserve"> usi</w:t>
      </w:r>
      <w:r w:rsidR="00B94B74" w:rsidRPr="002D3E72">
        <w:t>ng the TASEP model (see Method)</w:t>
      </w:r>
      <w:r w:rsidRPr="002D3E72">
        <w:t xml:space="preserve">. </w:t>
      </w:r>
      <w:r w:rsidR="00A9262E" w:rsidRPr="002D3E72">
        <w:t>In the simulation, t</w:t>
      </w:r>
      <w:r w:rsidRPr="002D3E72">
        <w:t xml:space="preserve">he translation velocity of each codon was defined according to its </w:t>
      </w:r>
      <w:proofErr w:type="spellStart"/>
      <w:proofErr w:type="gramStart"/>
      <w:r w:rsidRPr="002D3E72">
        <w:t>tAI</w:t>
      </w:r>
      <w:proofErr w:type="spellEnd"/>
      <w:proofErr w:type="gramEnd"/>
      <w:r w:rsidRPr="002D3E72">
        <w:t xml:space="preserve"> value, using a low translation initiation rate (a tenth of the slowest codon). Run-off times were defined </w:t>
      </w:r>
      <w:proofErr w:type="gramStart"/>
      <w:r w:rsidRPr="002D3E72">
        <w:t xml:space="preserve">at </w:t>
      </w:r>
      <w:proofErr w:type="gramEnd"/>
      <m:oMath>
        <m:r>
          <m:rPr>
            <m:sty m:val="p"/>
          </m:rPr>
          <w:rPr>
            <w:rFonts w:ascii="Cambria Math" w:hAnsi="Cambria Math"/>
          </w:rPr>
          <m:t>[150∆, 200∆, 250∆, 300∆]</m:t>
        </m:r>
      </m:oMath>
      <w:r w:rsidRPr="002D3E72">
        <w:t xml:space="preserve">, where </w:t>
      </w:r>
      <m:oMath>
        <m:r>
          <m:rPr>
            <m:sty m:val="p"/>
          </m:rPr>
          <w:rPr>
            <w:rFonts w:ascii="Cambria Math" w:hAnsi="Cambria Math"/>
          </w:rPr>
          <m:t>∆</m:t>
        </m:r>
      </m:oMath>
      <w:r w:rsidR="000352DD" w:rsidRPr="002D3E72">
        <w:t xml:space="preserve"> was set as</w:t>
      </w:r>
      <w:r w:rsidRPr="002D3E72">
        <w:t xml:space="preserve"> the maximal translation time of a codon, according to the </w:t>
      </w:r>
      <w:proofErr w:type="spellStart"/>
      <w:r w:rsidRPr="002D3E72">
        <w:t>tAI</w:t>
      </w:r>
      <w:proofErr w:type="spellEnd"/>
      <w:r w:rsidRPr="002D3E72">
        <w:t xml:space="preserve"> measure (see Methods for more details). These run-off times were selected </w:t>
      </w:r>
      <w:r w:rsidRPr="002D3E72">
        <w:lastRenderedPageBreak/>
        <w:t xml:space="preserve">to resemble the reconstructed profiles presented in Figure S1. All simulated ribosomal densities profiles were normalized by their 800-1000 codon ribosomal densities and averaged with equal weight. </w:t>
      </w:r>
    </w:p>
    <w:p w:rsidR="00CA4F59" w:rsidRPr="002D3E72" w:rsidRDefault="00BA6AC5" w:rsidP="00BB2FBC">
      <w:pPr>
        <w:pStyle w:val="Heading2"/>
      </w:pPr>
      <w:r w:rsidRPr="002D3E72">
        <w:t xml:space="preserve">Validating the </w:t>
      </w:r>
      <w:r w:rsidR="00BB2FBC" w:rsidRPr="002D3E72">
        <w:t xml:space="preserve">assumptions made in the original </w:t>
      </w:r>
      <w:r w:rsidR="00BB2FBC" w:rsidRPr="002D3E72">
        <w:rPr>
          <w:i/>
          <w:iCs/>
        </w:rPr>
        <w:t xml:space="preserve">SL </w:t>
      </w:r>
      <w:r w:rsidR="00BB2FBC" w:rsidRPr="002D3E72">
        <w:t xml:space="preserve">estimation method </w:t>
      </w:r>
    </w:p>
    <w:p w:rsidR="00BA6AC5" w:rsidRPr="002D3E72" w:rsidRDefault="00A444EB" w:rsidP="009316C3">
      <w:pPr>
        <w:spacing w:after="0"/>
      </w:pPr>
      <w:r w:rsidRPr="002D3E72">
        <w:t xml:space="preserve">In the </w:t>
      </w:r>
      <w:r w:rsidRPr="002D3E72">
        <w:rPr>
          <w:i/>
          <w:iCs/>
        </w:rPr>
        <w:t>original</w:t>
      </w:r>
      <w:r w:rsidRPr="002D3E72">
        <w:t xml:space="preserve"> work [1],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RC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Pr="002D3E72">
        <w:t xml:space="preserve"> profiles </w:t>
      </w:r>
      <w:r w:rsidR="00A520BF" w:rsidRPr="002D3E72">
        <w:t>were smoothed using an average</w:t>
      </w:r>
      <w:r w:rsidRPr="002D3E72">
        <w:t xml:space="preserve"> window of five codons and </w:t>
      </w:r>
      <w:r w:rsidR="00BA6AC5" w:rsidRPr="002D3E72">
        <w:t xml:space="preserve">then </w:t>
      </w:r>
      <w:r w:rsidR="00015A7C" w:rsidRPr="002D3E72">
        <w:t>normalized</w:t>
      </w:r>
      <w:r w:rsidRPr="002D3E72">
        <w:t xml:space="preserve"> by the </w:t>
      </w:r>
      <w:r w:rsidR="00DE37F8" w:rsidRPr="002D3E72">
        <w:t>mean</w:t>
      </w:r>
      <w:r w:rsidRPr="002D3E72">
        <w:t xml:space="preserve"> read counts of codons 800-1000. In this study we wanted to validate if the read counts variability for codons </w:t>
      </w:r>
      <w:r w:rsidR="00B263E2" w:rsidRPr="002D3E72">
        <w:t>730</w:t>
      </w:r>
      <w:r w:rsidRPr="002D3E72">
        <w:t xml:space="preserve">-1000 is </w:t>
      </w:r>
      <w:r w:rsidR="00BA6AC5" w:rsidRPr="002D3E72">
        <w:t>small</w:t>
      </w:r>
      <w:r w:rsidR="00C7563F" w:rsidRPr="002D3E72">
        <w:t xml:space="preserve"> enough (</w:t>
      </w:r>
      <w:proofErr w:type="spellStart"/>
      <w:r w:rsidR="00C7563F" w:rsidRPr="002D3E72">
        <w:rPr>
          <w:i/>
          <w:iCs/>
        </w:rPr>
        <w:t>i.e</w:t>
      </w:r>
      <w:proofErr w:type="spellEnd"/>
      <w:r w:rsidR="00C7563F" w:rsidRPr="002D3E72">
        <w:t xml:space="preserve"> </w:t>
      </w:r>
      <w:r w:rsidR="0021025A" w:rsidRPr="002D3E72">
        <w:t>ribosomal read counts in this region are similar</w:t>
      </w:r>
      <w:r w:rsidR="00C7563F" w:rsidRPr="002D3E72">
        <w:t>)</w:t>
      </w:r>
      <w:r w:rsidRPr="002D3E72">
        <w:t xml:space="preserve">, to support </w:t>
      </w:r>
      <w:r w:rsidR="0022540E" w:rsidRPr="002D3E72">
        <w:t>such</w:t>
      </w:r>
      <w:r w:rsidRPr="002D3E72">
        <w:t xml:space="preserve"> scaling method. </w:t>
      </w:r>
      <w:r w:rsidR="00BA6AC5" w:rsidRPr="002D3E72">
        <w:t xml:space="preserve"> </w:t>
      </w:r>
    </w:p>
    <w:p w:rsidR="00045484" w:rsidRPr="002D3E72" w:rsidRDefault="00045484" w:rsidP="00045484">
      <w:pPr>
        <w:spacing w:after="0"/>
      </w:pPr>
    </w:p>
    <w:p w:rsidR="00311EEA" w:rsidRPr="002D3E72" w:rsidRDefault="006416EE" w:rsidP="00382424">
      <w:pPr>
        <w:spacing w:after="0"/>
      </w:pPr>
      <w:r w:rsidRPr="002D3E72">
        <w:t>For the validation,</w:t>
      </w:r>
      <w:r w:rsidR="00AC1CF6" w:rsidRPr="002D3E72">
        <w:t xml:space="preserve"> </w:t>
      </w:r>
      <w:r w:rsidRPr="002D3E72">
        <w:t xml:space="preserve">we analyzed </w:t>
      </w:r>
      <w:r w:rsidR="00AC1CF6" w:rsidRPr="002D3E72">
        <w:t>all</w:t>
      </w:r>
      <w:r w:rsidR="00EB73B0" w:rsidRPr="002D3E72">
        <w:t xml:space="preserve"> genes </w:t>
      </w:r>
      <w:r w:rsidR="005808FA" w:rsidRPr="002D3E72">
        <w:t xml:space="preserve">having profiles </w:t>
      </w:r>
      <w:r w:rsidR="00EB73B0" w:rsidRPr="002D3E72">
        <w:t xml:space="preserve">with sufficient read counts </w:t>
      </w:r>
      <w:r w:rsidR="009B3B42" w:rsidRPr="002D3E72">
        <w:t xml:space="preserve">(see Methods) </w:t>
      </w:r>
      <w:r w:rsidR="00EB73B0" w:rsidRPr="002D3E72">
        <w:t>and longer than 750 codons</w:t>
      </w:r>
      <w:r w:rsidR="009B3B42" w:rsidRPr="002D3E72">
        <w:t>.</w:t>
      </w:r>
      <w:r w:rsidR="007B2550" w:rsidRPr="002D3E72">
        <w:t xml:space="preserve"> Fo</w:t>
      </w:r>
      <w:r w:rsidR="00EB73B0" w:rsidRPr="002D3E72">
        <w:t xml:space="preserve">r each gene the read counts variability (standard deviation) was calculated using </w:t>
      </w:r>
      <w:r w:rsidR="00194792" w:rsidRPr="002D3E72">
        <w:t>codons 730-1000.</w:t>
      </w:r>
      <w:r w:rsidR="00EB73B0" w:rsidRPr="002D3E72">
        <w:t xml:space="preserve"> To allow comparison among genes, the STD was further normalized by the mean read counts for each gene apart. </w:t>
      </w:r>
      <w:r w:rsidR="00AC1CF6" w:rsidRPr="002D3E72">
        <w:t>The results of this analysis are presented in Figure S3</w:t>
      </w:r>
      <w:r w:rsidR="00311EEA" w:rsidRPr="002D3E72">
        <w:t>-</w:t>
      </w:r>
      <w:r w:rsidR="00A564DE" w:rsidRPr="002D3E72">
        <w:t>A</w:t>
      </w:r>
      <w:r w:rsidR="00201BE5" w:rsidRPr="002D3E72">
        <w:t xml:space="preserve"> </w:t>
      </w:r>
      <w:r w:rsidR="00EB73B0" w:rsidRPr="002D3E72">
        <w:t>(blue</w:t>
      </w:r>
      <w:r w:rsidR="00AC1CF6" w:rsidRPr="002D3E72">
        <w:t xml:space="preserve"> histogram)</w:t>
      </w:r>
      <w:r w:rsidR="00DD1AAE" w:rsidRPr="002D3E72">
        <w:t xml:space="preserve">, resulting </w:t>
      </w:r>
      <w:r w:rsidR="00CC12E8" w:rsidRPr="002D3E72">
        <w:t>in a mean normalized STD of 1.</w:t>
      </w:r>
      <w:r w:rsidR="00583B7D" w:rsidRPr="002D3E72">
        <w:t>1</w:t>
      </w:r>
      <w:r w:rsidR="00AC1CF6" w:rsidRPr="002D3E72">
        <w:t>.</w:t>
      </w:r>
      <w:r w:rsidR="00CC12E8" w:rsidRPr="002D3E72">
        <w:t xml:space="preserve"> </w:t>
      </w:r>
      <w:r w:rsidR="00AC1CF6" w:rsidRPr="002D3E72">
        <w:t xml:space="preserve"> For comparison purposes we also calculated the read counts variability o</w:t>
      </w:r>
      <w:r w:rsidR="00311EEA" w:rsidRPr="002D3E72">
        <w:t>f</w:t>
      </w:r>
      <w:r w:rsidR="00AC1CF6" w:rsidRPr="002D3E72">
        <w:t xml:space="preserve"> </w:t>
      </w:r>
      <w:r w:rsidR="00056EBA" w:rsidRPr="002D3E72">
        <w:t xml:space="preserve">the </w:t>
      </w:r>
      <w:r w:rsidR="00AC1CF6" w:rsidRPr="002D3E72">
        <w:t xml:space="preserve">ribosomal profiles </w:t>
      </w:r>
      <w:r w:rsidR="00056EBA" w:rsidRPr="002D3E72">
        <w:t xml:space="preserve">of the analyzed genes, </w:t>
      </w:r>
      <w:r w:rsidR="00EB73B0" w:rsidRPr="002D3E72">
        <w:t xml:space="preserve">simulated </w:t>
      </w:r>
      <w:r w:rsidR="00311EEA" w:rsidRPr="002D3E72">
        <w:t>with</w:t>
      </w:r>
      <w:r w:rsidR="00EB73B0" w:rsidRPr="002D3E72">
        <w:t xml:space="preserve"> low (red), high (black) and proportional (green) initiation rates.</w:t>
      </w:r>
      <w:r w:rsidR="00201BE5" w:rsidRPr="002D3E72">
        <w:t xml:space="preserve"> </w:t>
      </w:r>
      <w:r w:rsidR="009E198B" w:rsidRPr="002D3E72">
        <w:t xml:space="preserve">The </w:t>
      </w:r>
      <w:r w:rsidR="00B263E2" w:rsidRPr="002D3E72">
        <w:t xml:space="preserve">measured </w:t>
      </w:r>
      <w:r w:rsidR="009E198B" w:rsidRPr="002D3E72">
        <w:t>mean normalized STD</w:t>
      </w:r>
      <w:r w:rsidR="00B263E2" w:rsidRPr="002D3E72">
        <w:t xml:space="preserve"> on the simulative data was ~0.5 for all initiation rate regimes, indicating that for both the real and simulative profiles, the normalized standard deviation of the read counts </w:t>
      </w:r>
      <w:r w:rsidR="00E126D0" w:rsidRPr="002D3E72">
        <w:t>of codons</w:t>
      </w:r>
      <w:r w:rsidR="00B263E2" w:rsidRPr="002D3E72">
        <w:t xml:space="preserve"> 730-1000 is significant</w:t>
      </w:r>
      <w:r w:rsidR="00391BF7" w:rsidRPr="002D3E72">
        <w:t>ly higher than 0</w:t>
      </w:r>
      <w:r w:rsidR="00A14C81" w:rsidRPr="002D3E72">
        <w:t>.</w:t>
      </w:r>
      <w:r w:rsidR="00391BF7" w:rsidRPr="002D3E72">
        <w:t xml:space="preserve"> </w:t>
      </w:r>
      <w:r w:rsidR="001272F3" w:rsidRPr="002D3E72">
        <w:t>T</w:t>
      </w:r>
      <w:r w:rsidR="00B263E2" w:rsidRPr="002D3E72">
        <w:t xml:space="preserve">herefore in general, ribosomal profiles cannot be </w:t>
      </w:r>
      <w:r w:rsidR="00382424" w:rsidRPr="002D3E72">
        <w:t xml:space="preserve">normalized </w:t>
      </w:r>
      <w:r w:rsidR="0092754E" w:rsidRPr="002D3E72">
        <w:t xml:space="preserve">by </w:t>
      </w:r>
      <w:r w:rsidR="00B263E2" w:rsidRPr="002D3E72">
        <w:t xml:space="preserve">using </w:t>
      </w:r>
      <w:r w:rsidR="005B2D82" w:rsidRPr="002D3E72">
        <w:t>scaling factors that derive from averaging</w:t>
      </w:r>
      <w:r w:rsidR="00B263E2" w:rsidRPr="002D3E72">
        <w:t xml:space="preserve"> read counts selected from specific coding regions. </w:t>
      </w:r>
    </w:p>
    <w:p w:rsidR="005A3B3E" w:rsidRPr="002D3E72" w:rsidRDefault="005A3B3E" w:rsidP="00B263E2">
      <w:pPr>
        <w:spacing w:after="0"/>
      </w:pPr>
    </w:p>
    <w:p w:rsidR="007E0706" w:rsidRPr="002D3E72" w:rsidRDefault="005A3B3E" w:rsidP="00B50F5C">
      <w:pPr>
        <w:spacing w:after="0"/>
      </w:pPr>
      <w:r w:rsidRPr="002D3E72">
        <w:t xml:space="preserve">In addition, </w:t>
      </w:r>
      <w:r w:rsidR="00EE5028" w:rsidRPr="002D3E72">
        <w:t xml:space="preserve">in the original method normalized run-off profiles were compared to a </w:t>
      </w:r>
      <w:r w:rsidR="00B50F5C" w:rsidRPr="002D3E72">
        <w:t>static</w:t>
      </w:r>
      <w:r w:rsidR="00EE5028" w:rsidRPr="002D3E72">
        <w:t xml:space="preserve"> threshold of value of 0.5. This assumed that baseline profile</w:t>
      </w:r>
      <w:r w:rsidR="00340612" w:rsidRPr="002D3E72">
        <w:t>s</w:t>
      </w:r>
      <w:r w:rsidR="00EE5028" w:rsidRPr="002D3E72">
        <w:t xml:space="preserve"> </w:t>
      </w:r>
      <w:r w:rsidR="00340612" w:rsidRPr="002D3E72">
        <w:t>have</w:t>
      </w:r>
      <w:r w:rsidR="00DA0263" w:rsidRPr="002D3E72">
        <w:t xml:space="preserve"> relatively similar read counts</w:t>
      </w:r>
      <w:r w:rsidR="00EE5028" w:rsidRPr="002D3E72">
        <w:t xml:space="preserve"> </w:t>
      </w:r>
      <w:r w:rsidR="00DA0263" w:rsidRPr="002D3E72">
        <w:t xml:space="preserve">(when ignoring the first 40 codons and last 20 codons) </w:t>
      </w:r>
      <w:r w:rsidR="00EE5028" w:rsidRPr="002D3E72">
        <w:t xml:space="preserve">and local noises could be filtered by smoothing </w:t>
      </w:r>
      <w:r w:rsidR="00DA0263" w:rsidRPr="002D3E72">
        <w:t>the profiles</w:t>
      </w:r>
      <w:r w:rsidR="00EE5028" w:rsidRPr="002D3E72">
        <w:t xml:space="preserve">. </w:t>
      </w:r>
      <w:r w:rsidR="00CB426D" w:rsidRPr="002D3E72">
        <w:t>To validate this assumption</w:t>
      </w:r>
      <w:r w:rsidR="00EE5028" w:rsidRPr="002D3E72">
        <w:t xml:space="preserve">, </w:t>
      </w:r>
      <w:r w:rsidRPr="002D3E72">
        <w:t>we applied the same calculation on all analyzed genes, when considering all their codons</w:t>
      </w:r>
      <w:r w:rsidR="00CE29CE" w:rsidRPr="002D3E72">
        <w:t xml:space="preserve"> read counts </w:t>
      </w:r>
      <w:r w:rsidR="00194792" w:rsidRPr="002D3E72">
        <w:t>(except t</w:t>
      </w:r>
      <w:r w:rsidRPr="002D3E72">
        <w:t>he first 40 and la</w:t>
      </w:r>
      <w:r w:rsidR="0005461F" w:rsidRPr="002D3E72">
        <w:t>st 20 codons)</w:t>
      </w:r>
      <w:r w:rsidRPr="002D3E72">
        <w:t xml:space="preserve">. The results </w:t>
      </w:r>
      <w:r w:rsidR="00625717" w:rsidRPr="002D3E72">
        <w:t xml:space="preserve">of this analysis </w:t>
      </w:r>
      <w:r w:rsidRPr="002D3E72">
        <w:t>are presented in Figure S3-B, indicating that also in general, the normalized variability of the read counts of all analyzed genes is not constant, but location dependent. T</w:t>
      </w:r>
      <w:r w:rsidR="00EB73B0" w:rsidRPr="002D3E72">
        <w:t xml:space="preserve">herefore, </w:t>
      </w:r>
      <w:r w:rsidR="00EB73B0" w:rsidRPr="002D3E72">
        <w:rPr>
          <w:i/>
          <w:iCs/>
        </w:rPr>
        <w:t>SL</w:t>
      </w:r>
      <w:r w:rsidR="00EB73B0" w:rsidRPr="002D3E72">
        <w:t xml:space="preserve"> points cannot be determined</w:t>
      </w:r>
      <w:r w:rsidR="00F742E5" w:rsidRPr="002D3E72">
        <w:t xml:space="preserve"> by comparing the run-off profile to </w:t>
      </w:r>
      <w:r w:rsidR="00EB73B0" w:rsidRPr="002D3E72">
        <w:t xml:space="preserve">a </w:t>
      </w:r>
      <w:r w:rsidR="00733B32" w:rsidRPr="002D3E72">
        <w:t>static</w:t>
      </w:r>
      <w:r w:rsidR="00EB73B0" w:rsidRPr="002D3E72">
        <w:t xml:space="preserve"> threshold.</w:t>
      </w:r>
      <w:r w:rsidR="00A564DE" w:rsidRPr="002D3E72">
        <w:t xml:space="preserve"> </w:t>
      </w:r>
    </w:p>
    <w:p w:rsidR="00CA4F59" w:rsidRPr="002D3E72" w:rsidRDefault="00DC4DE1" w:rsidP="001C4692">
      <w:pPr>
        <w:pStyle w:val="Heading2"/>
      </w:pPr>
      <w:r w:rsidRPr="002D3E72">
        <w:t xml:space="preserve">Measuring estimation errors for the </w:t>
      </w:r>
      <w:r w:rsidR="001C4692" w:rsidRPr="002D3E72">
        <w:t>original</w:t>
      </w:r>
      <w:r w:rsidRPr="002D3E72">
        <w:t xml:space="preserve"> and </w:t>
      </w:r>
      <w:r w:rsidR="00C90EE1" w:rsidRPr="002D3E72">
        <w:t xml:space="preserve">the </w:t>
      </w:r>
      <w:r w:rsidRPr="002D3E72">
        <w:t>new suggested estimation method</w:t>
      </w:r>
    </w:p>
    <w:p w:rsidR="00D567F7" w:rsidRPr="002D3E72" w:rsidRDefault="00596576" w:rsidP="004B07FE">
      <w:r w:rsidRPr="002D3E72">
        <w:t>Figures S4-S6</w:t>
      </w:r>
      <w:r w:rsidR="00761E7A" w:rsidRPr="002D3E72">
        <w:t xml:space="preserve"> </w:t>
      </w:r>
      <w:r w:rsidR="004B07FE" w:rsidRPr="002D3E72">
        <w:t>show</w:t>
      </w:r>
      <w:r w:rsidR="00CA4F59" w:rsidRPr="002D3E72">
        <w:t xml:space="preserve"> </w:t>
      </w:r>
      <w:r w:rsidR="009D7235" w:rsidRPr="002D3E72">
        <w:t xml:space="preserve">the </w:t>
      </w:r>
      <w:r w:rsidR="00CA4F59" w:rsidRPr="002D3E72">
        <w:t xml:space="preserve">estimation error rates of the methods used for </w:t>
      </w:r>
      <w:r w:rsidR="00F97CD5" w:rsidRPr="002D3E72">
        <w:t>inferring</w:t>
      </w:r>
      <w:r w:rsidR="00CA4F59" w:rsidRPr="002D3E72">
        <w:t xml:space="preserve"> the</w:t>
      </w:r>
      <w:r w:rsidR="00D97994" w:rsidRPr="002D3E72">
        <w:t xml:space="preserve"> </w:t>
      </w:r>
      <w:r w:rsidR="00222ED3" w:rsidRPr="002D3E72">
        <w:rPr>
          <w:i/>
          <w:iCs/>
        </w:rPr>
        <w:t>SL</w:t>
      </w:r>
      <w:r w:rsidR="00CA4F59" w:rsidRPr="002D3E72">
        <w:t xml:space="preserve"> points as function of various parameters (noise level, recovery factors and smoothing windows)</w:t>
      </w:r>
      <w:r w:rsidR="00B736FC" w:rsidRPr="002D3E72">
        <w:t xml:space="preserve"> on data simulated under different initiation rate regimes</w:t>
      </w:r>
      <w:r w:rsidR="00CA4F59" w:rsidRPr="002D3E72">
        <w:t>. Both</w:t>
      </w:r>
      <w:r w:rsidR="003603E6" w:rsidRPr="002D3E72">
        <w:t xml:space="preserve"> the </w:t>
      </w:r>
      <w:r w:rsidR="003F214E" w:rsidRPr="002D3E72">
        <w:t xml:space="preserve">original </w:t>
      </w:r>
      <w:r w:rsidR="003603E6" w:rsidRPr="002D3E72">
        <w:t xml:space="preserve">method presented in </w:t>
      </w:r>
      <w:r w:rsidR="00074815" w:rsidRPr="002D3E72">
        <w:fldChar w:fldCharType="begin"/>
      </w:r>
      <w:r w:rsidR="003603E6" w:rsidRPr="002D3E72">
        <w:instrText xml:space="preserve"> ADDIN EN.CITE &lt;EndNote&gt;&lt;Cite&gt;&lt;Author&gt;Ingolia&lt;/Author&gt;&lt;Year&gt;2011&lt;/Year&gt;&lt;RecNum&gt;2121&lt;/RecNum&gt;&lt;record&gt;&lt;rec-number&gt;2121&lt;/rec-number&gt;&lt;ref-type name="Journal Article"&gt;17&lt;/ref-type&gt;&lt;contributors&gt;&lt;authors&gt;&lt;author&gt;Ingolia, N. T.&lt;/author&gt;&lt;author&gt;Lareau, L. F.&lt;/author&gt;&lt;author&gt;Weissman, J. S.&lt;/author&gt;&lt;/authors&gt;&lt;/contributors&gt;&lt;auth-address&gt;Howard Hughes Medical Institute, Department of Cellular and Molecular Pharmacology, University of California, San Francisco, San Francisco, CA 94158, USA. ingolia@ciwemb.edu&lt;/auth-address&gt;&lt;titles&gt;&lt;title&gt;Ribosome profiling of mouse embryonic stem cells reveals the complexity and dynamics of mammalian proteomes&lt;/title&gt;&lt;secondary-title&gt;Cell&lt;/secondary-title&gt;&lt;/titles&gt;&lt;periodical&gt;&lt;full-title&gt;Cell&lt;/full-title&gt;&lt;/periodical&gt;&lt;pages&gt;789-802&lt;/pages&gt;&lt;volume&gt;147&lt;/volume&gt;&lt;number&gt;4&lt;/number&gt;&lt;keywords&gt;&lt;keyword&gt;Algorithms&lt;/keyword&gt;&lt;keyword&gt;Animals&lt;/keyword&gt;&lt;keyword&gt;Artificial Intelligence&lt;/keyword&gt;&lt;keyword&gt;Embryoid Bodies/cytology/metabolism&lt;/keyword&gt;&lt;keyword&gt;Embryonic Stem Cells/metabolism&lt;/keyword&gt;&lt;keyword&gt;Genomics/ methods&lt;/keyword&gt;&lt;keyword&gt;Harringtonines/pharmacology&lt;/keyword&gt;&lt;keyword&gt;High-Throughput Nucleotide Sequencing/ methods&lt;/keyword&gt;&lt;keyword&gt;Kinetics&lt;/keyword&gt;&lt;keyword&gt;Mice&lt;/keyword&gt;&lt;keyword&gt;Open Reading Frames&lt;/keyword&gt;&lt;keyword&gt;Peptide Chain Initiation, Translational&lt;/keyword&gt;&lt;keyword&gt;Protein Biosynthesis&lt;/keyword&gt;&lt;keyword&gt;RNA/ analysis&lt;/keyword&gt;&lt;keyword&gt;Ribosomes/ chemistry/drug effects&lt;/keyword&gt;&lt;keyword&gt;Sequence Analysis, RNA/ methods&lt;/keyword&gt;&lt;/keywords&gt;&lt;dates&gt;&lt;year&gt;2011&lt;/year&gt;&lt;pub-dates&gt;&lt;date&gt;Nov 11&lt;/date&gt;&lt;/pub-dates&gt;&lt;/dates&gt;&lt;isbn&gt;1097-4172 (Electronic)&amp;#xD;0092-8674 (Linking)&lt;/isbn&gt;&lt;urls&gt;&lt;/urls&gt;&lt;language&gt;eng&lt;/language&gt;&lt;/record&gt;&lt;/Cite&gt;&lt;/EndNote&gt;</w:instrText>
      </w:r>
      <w:r w:rsidR="00074815" w:rsidRPr="002D3E72">
        <w:fldChar w:fldCharType="separate"/>
      </w:r>
      <w:r w:rsidR="003603E6" w:rsidRPr="002D3E72">
        <w:t>[1]</w:t>
      </w:r>
      <w:r w:rsidR="00074815" w:rsidRPr="002D3E72">
        <w:fldChar w:fldCharType="end"/>
      </w:r>
      <w:r w:rsidR="003603E6" w:rsidRPr="002D3E72">
        <w:t xml:space="preserve"> </w:t>
      </w:r>
      <w:r w:rsidR="00CA4F59" w:rsidRPr="002D3E72">
        <w:t xml:space="preserve">and the new suggested method </w:t>
      </w:r>
      <w:r w:rsidR="00755613" w:rsidRPr="002D3E72">
        <w:t xml:space="preserve">were tested on simulative data </w:t>
      </w:r>
      <w:r w:rsidR="00591F58" w:rsidRPr="002D3E72">
        <w:t>with</w:t>
      </w:r>
      <w:r w:rsidR="00755613" w:rsidRPr="002D3E72">
        <w:t xml:space="preserve"> different noise levels. Ribosomal densities of 100 different genes were created using the TASEP model</w:t>
      </w:r>
      <w:r w:rsidR="00FE3FA1" w:rsidRPr="002D3E72">
        <w:t xml:space="preserve"> (</w:t>
      </w:r>
      <w:r w:rsidR="00366996" w:rsidRPr="002D3E72">
        <w:t>for</w:t>
      </w:r>
      <w:r w:rsidR="00FE3FA1" w:rsidRPr="002D3E72">
        <w:t xml:space="preserve"> more details </w:t>
      </w:r>
      <w:r w:rsidR="00366996" w:rsidRPr="002D3E72">
        <w:t>see</w:t>
      </w:r>
      <w:r w:rsidR="00FE3FA1" w:rsidRPr="002D3E72">
        <w:t xml:space="preserve"> Methods)</w:t>
      </w:r>
      <w:r w:rsidR="00755613" w:rsidRPr="002D3E72">
        <w:t xml:space="preserve">. Codons translation efficiency was simulated </w:t>
      </w:r>
      <w:r w:rsidR="00567D50" w:rsidRPr="002D3E72">
        <w:t>based on</w:t>
      </w:r>
      <w:r w:rsidR="00755613" w:rsidRPr="002D3E72">
        <w:t xml:space="preserve"> the </w:t>
      </w:r>
      <w:proofErr w:type="spellStart"/>
      <w:proofErr w:type="gramStart"/>
      <w:r w:rsidR="00755613" w:rsidRPr="002D3E72">
        <w:t>tAI</w:t>
      </w:r>
      <w:proofErr w:type="spellEnd"/>
      <w:proofErr w:type="gramEnd"/>
      <w:r w:rsidR="00755613" w:rsidRPr="002D3E72">
        <w:t xml:space="preserve"> </w:t>
      </w:r>
      <w:r w:rsidR="00A4620B" w:rsidRPr="002D3E72">
        <w:t xml:space="preserve">measure </w:t>
      </w:r>
      <w:r w:rsidR="00755613" w:rsidRPr="002D3E72">
        <w:t>and initiation rate was set to low (10%</w:t>
      </w:r>
      <w:r w:rsidR="00567D50" w:rsidRPr="002D3E72">
        <w:t xml:space="preserve"> of the slowest possible codon), </w:t>
      </w:r>
      <w:r w:rsidR="00755613" w:rsidRPr="002D3E72">
        <w:t>high (t</w:t>
      </w:r>
      <w:r w:rsidR="00567D50" w:rsidRPr="002D3E72">
        <w:t>wice the fastes</w:t>
      </w:r>
      <w:r w:rsidR="00366996" w:rsidRPr="002D3E72">
        <w:t>t</w:t>
      </w:r>
      <w:r w:rsidR="00567D50" w:rsidRPr="002D3E72">
        <w:t xml:space="preserve"> possible codon), or </w:t>
      </w:r>
      <w:r w:rsidR="00755613" w:rsidRPr="002D3E72">
        <w:t>proportional to measured ribosomal read counts</w:t>
      </w:r>
      <w:r w:rsidR="00366996" w:rsidRPr="002D3E72">
        <w:t xml:space="preserve"> (for more details see Methods)</w:t>
      </w:r>
      <w:r w:rsidR="00755613" w:rsidRPr="002D3E72">
        <w:t xml:space="preserve">. The </w:t>
      </w:r>
      <w:r w:rsidR="00366996" w:rsidRPr="002D3E72">
        <w:rPr>
          <w:i/>
          <w:iCs/>
        </w:rPr>
        <w:t xml:space="preserve">SL </w:t>
      </w:r>
      <w:r w:rsidR="00366996" w:rsidRPr="002D3E72">
        <w:t xml:space="preserve">estimation </w:t>
      </w:r>
      <w:r w:rsidR="00755613" w:rsidRPr="002D3E72">
        <w:t>methods were tested fo</w:t>
      </w:r>
      <w:r w:rsidR="009E2925" w:rsidRPr="002D3E72">
        <w:t>r different</w:t>
      </w:r>
      <w:r w:rsidR="00F26573" w:rsidRPr="002D3E72">
        <w:t xml:space="preserve"> uniformly distributed</w:t>
      </w:r>
      <w:r w:rsidR="009E2925" w:rsidRPr="002D3E72">
        <w:t xml:space="preserve"> noise levels</w:t>
      </w:r>
      <w:r w:rsidR="00056DBB" w:rsidRPr="002D3E72">
        <w:t xml:space="preserve"> added to the simulative profiles</w:t>
      </w:r>
      <w:r w:rsidR="00BD6BB4" w:rsidRPr="002D3E72">
        <w:t>.</w:t>
      </w:r>
      <w:r w:rsidR="00755613" w:rsidRPr="002D3E72">
        <w:t xml:space="preserve"> The maximal noise level </w:t>
      </w:r>
      <w:r w:rsidR="00755613" w:rsidRPr="002D3E72">
        <w:lastRenderedPageBreak/>
        <w:t xml:space="preserve">was set to be U </w:t>
      </w:r>
      <w:proofErr w:type="gramStart"/>
      <w:r w:rsidR="00755613" w:rsidRPr="002D3E72">
        <w:t>~[</w:t>
      </w:r>
      <w:proofErr w:type="gramEnd"/>
      <w:r w:rsidR="00755613" w:rsidRPr="002D3E72">
        <w:t>-¼</w:t>
      </w:r>
      <w:r w:rsidR="00610FD1" w:rsidRPr="002D3E72">
        <w:t>, ¼]*max[</w:t>
      </w:r>
      <w:r w:rsidR="00755613" w:rsidRPr="002D3E72">
        <w:t>ribosomal density of a gene</w:t>
      </w:r>
      <w:r w:rsidR="00610FD1" w:rsidRPr="002D3E72">
        <w:t>]</w:t>
      </w:r>
      <w:r w:rsidR="00755613" w:rsidRPr="002D3E72">
        <w:t xml:space="preserve">. Estimation error was defined as the distance between the </w:t>
      </w:r>
      <w:r w:rsidR="00222ED3" w:rsidRPr="002D3E72">
        <w:rPr>
          <w:i/>
          <w:iCs/>
        </w:rPr>
        <w:t>SL</w:t>
      </w:r>
      <w:r w:rsidR="00B22E72" w:rsidRPr="002D3E72">
        <w:t xml:space="preserve"> </w:t>
      </w:r>
      <w:r w:rsidR="00755613" w:rsidRPr="002D3E72">
        <w:t xml:space="preserve">points measured on the created ribosomal densities with zero noise levels and the relevant noise level. </w:t>
      </w:r>
      <w:r w:rsidR="00222ED3" w:rsidRPr="002D3E72">
        <w:rPr>
          <w:i/>
          <w:iCs/>
        </w:rPr>
        <w:t>SL</w:t>
      </w:r>
      <w:r w:rsidR="00B22E72" w:rsidRPr="002D3E72">
        <w:t xml:space="preserve"> </w:t>
      </w:r>
      <w:r w:rsidR="00755613" w:rsidRPr="002D3E72">
        <w:t>points for each analyzed gene were estimated for run-off times of [20</w:t>
      </w:r>
      <m:oMath>
        <m:r>
          <w:rPr>
            <w:rFonts w:ascii="Cambria Math" w:hAnsi="Cambria Math"/>
          </w:rPr>
          <m:t>∆</m:t>
        </m:r>
      </m:oMath>
      <w:r w:rsidR="00755613" w:rsidRPr="002D3E72">
        <w:t>, 50</w:t>
      </w:r>
      <m:oMath>
        <m:r>
          <w:rPr>
            <w:rFonts w:ascii="Cambria Math" w:hAnsi="Cambria Math"/>
          </w:rPr>
          <m:t>∆</m:t>
        </m:r>
      </m:oMath>
      <w:r w:rsidR="00755613" w:rsidRPr="002D3E72">
        <w:t>, 80</w:t>
      </w:r>
      <m:oMath>
        <m:r>
          <w:rPr>
            <w:rFonts w:ascii="Cambria Math" w:hAnsi="Cambria Math"/>
          </w:rPr>
          <m:t>∆</m:t>
        </m:r>
      </m:oMath>
      <w:proofErr w:type="gramStart"/>
      <w:r w:rsidR="00755613" w:rsidRPr="002D3E72">
        <w:t>, ..</w:t>
      </w:r>
      <w:proofErr w:type="gramEnd"/>
      <w:r w:rsidR="00755613" w:rsidRPr="002D3E72">
        <w:t xml:space="preserve"> 200</w:t>
      </w:r>
      <m:oMath>
        <m:r>
          <w:rPr>
            <w:rFonts w:ascii="Cambria Math" w:hAnsi="Cambria Math"/>
          </w:rPr>
          <m:t>∆</m:t>
        </m:r>
      </m:oMath>
      <w:r w:rsidR="00755613" w:rsidRPr="002D3E72">
        <w:t xml:space="preserve">] time units, for a recovery factor of 0.5. The mean and standard deviation of the estimation error was calculated using all estimated </w:t>
      </w:r>
      <w:r w:rsidR="00222ED3" w:rsidRPr="002D3E72">
        <w:rPr>
          <w:i/>
          <w:iCs/>
        </w:rPr>
        <w:t>SL</w:t>
      </w:r>
      <w:r w:rsidR="00B22E72" w:rsidRPr="002D3E72">
        <w:t xml:space="preserve"> </w:t>
      </w:r>
      <w:r w:rsidR="00755613" w:rsidRPr="002D3E72">
        <w:t xml:space="preserve">points of all genes and </w:t>
      </w:r>
      <w:r w:rsidR="00222ED3" w:rsidRPr="002D3E72">
        <w:rPr>
          <w:i/>
          <w:iCs/>
        </w:rPr>
        <w:t>SL</w:t>
      </w:r>
      <w:r w:rsidR="00B22E72" w:rsidRPr="002D3E72">
        <w:t xml:space="preserve"> </w:t>
      </w:r>
      <w:r w:rsidR="00755613" w:rsidRPr="002D3E72">
        <w:t xml:space="preserve">points for a specific noise level. Each sub-figure presents the estimation error mean and </w:t>
      </w:r>
      <w:r w:rsidR="003608AC" w:rsidRPr="002D3E72">
        <w:t>STD</w:t>
      </w:r>
      <w:r w:rsidR="00755613" w:rsidRPr="002D3E72">
        <w:t xml:space="preserve"> for </w:t>
      </w:r>
      <w:r w:rsidR="00C83F0B" w:rsidRPr="002D3E72">
        <w:t xml:space="preserve">ribosomal density profiles </w:t>
      </w:r>
      <w:r w:rsidR="00755613" w:rsidRPr="002D3E72">
        <w:t>smoothed with different window lengths (5/10/15/20/25/30 codons) prior to estimation. For all tested scenarios the new method results in lower estimation errors</w:t>
      </w:r>
      <w:r w:rsidR="003473BC" w:rsidRPr="002D3E72">
        <w:t>, suggesting a better robustness to noise</w:t>
      </w:r>
      <w:r w:rsidR="00755613" w:rsidRPr="002D3E72">
        <w:t>. The estimation error also decreased as function of the leng</w:t>
      </w:r>
      <w:r w:rsidR="002C67EF" w:rsidRPr="002D3E72">
        <w:t>th of the smoothing</w:t>
      </w:r>
      <w:r w:rsidR="00350D51" w:rsidRPr="002D3E72">
        <w:t xml:space="preserve"> window</w:t>
      </w:r>
      <w:r w:rsidR="00755613" w:rsidRPr="002D3E72">
        <w:t>.</w:t>
      </w:r>
    </w:p>
    <w:p w:rsidR="007E7116" w:rsidRPr="002D3E72" w:rsidRDefault="00B22A90" w:rsidP="00B22A90">
      <w:pPr>
        <w:pStyle w:val="Heading2"/>
      </w:pPr>
      <w:r w:rsidRPr="002D3E72">
        <w:rPr>
          <w:i/>
          <w:iCs/>
        </w:rPr>
        <w:t>SL</w:t>
      </w:r>
      <w:r w:rsidRPr="002D3E72">
        <w:t xml:space="preserve"> points estimated using the original and new estimated method – a visual comparison example</w:t>
      </w:r>
    </w:p>
    <w:p w:rsidR="00611E7A" w:rsidRPr="002D3E72" w:rsidRDefault="00AE3175" w:rsidP="00DD7676">
      <w:r w:rsidRPr="002D3E72">
        <w:t>I</w:t>
      </w:r>
      <w:r w:rsidR="005B740B" w:rsidRPr="002D3E72">
        <w:t xml:space="preserve">n the </w:t>
      </w:r>
      <w:r w:rsidRPr="002D3E72">
        <w:t>original</w:t>
      </w:r>
      <w:r w:rsidR="005B740B" w:rsidRPr="002D3E72">
        <w:t xml:space="preserve"> </w:t>
      </w:r>
      <w:r w:rsidRPr="002D3E72">
        <w:t>method</w:t>
      </w:r>
      <w:r w:rsidR="006A182B" w:rsidRPr="002D3E72">
        <w:t xml:space="preserve"> </w:t>
      </w:r>
      <w:r w:rsidR="00074815" w:rsidRPr="002D3E72">
        <w:fldChar w:fldCharType="begin"/>
      </w:r>
      <w:r w:rsidR="006A182B" w:rsidRPr="002D3E72">
        <w:instrText xml:space="preserve"> ADDIN EN.CITE &lt;EndNote&gt;&lt;Cite&gt;&lt;Author&gt;Ingolia&lt;/Author&gt;&lt;Year&gt;2011&lt;/Year&gt;&lt;RecNum&gt;2121&lt;/RecNum&gt;&lt;record&gt;&lt;rec-number&gt;2121&lt;/rec-number&gt;&lt;ref-type name="Journal Article"&gt;17&lt;/ref-type&gt;&lt;contributors&gt;&lt;authors&gt;&lt;author&gt;Ingolia, N. T.&lt;/author&gt;&lt;author&gt;Lareau, L. F.&lt;/author&gt;&lt;author&gt;Weissman, J. S.&lt;/author&gt;&lt;/authors&gt;&lt;/contributors&gt;&lt;auth-address&gt;Howard Hughes Medical Institute, Department of Cellular and Molecular Pharmacology, University of California, San Francisco, San Francisco, CA 94158, USA. ingolia@ciwemb.edu&lt;/auth-address&gt;&lt;titles&gt;&lt;title&gt;Ribosome profiling of mouse embryonic stem cells reveals the complexity and dynamics of mammalian proteomes&lt;/title&gt;&lt;secondary-title&gt;Cell&lt;/secondary-title&gt;&lt;/titles&gt;&lt;periodical&gt;&lt;full-title&gt;Cell&lt;/full-title&gt;&lt;/periodical&gt;&lt;pages&gt;789-802&lt;/pages&gt;&lt;volume&gt;147&lt;/volume&gt;&lt;number&gt;4&lt;/number&gt;&lt;keywords&gt;&lt;keyword&gt;Algorithms&lt;/keyword&gt;&lt;keyword&gt;Animals&lt;/keyword&gt;&lt;keyword&gt;Artificial Intelligence&lt;/keyword&gt;&lt;keyword&gt;Embryoid Bodies/cytology/metabolism&lt;/keyword&gt;&lt;keyword&gt;Embryonic Stem Cells/metabolism&lt;/keyword&gt;&lt;keyword&gt;Genomics/ methods&lt;/keyword&gt;&lt;keyword&gt;Harringtonines/pharmacology&lt;/keyword&gt;&lt;keyword&gt;High-Throughput Nucleotide Sequencing/ methods&lt;/keyword&gt;&lt;keyword&gt;Kinetics&lt;/keyword&gt;&lt;keyword&gt;Mice&lt;/keyword&gt;&lt;keyword&gt;Open Reading Frames&lt;/keyword&gt;&lt;keyword&gt;Peptide Chain Initiation, Translational&lt;/keyword&gt;&lt;keyword&gt;Protein Biosynthesis&lt;/keyword&gt;&lt;keyword&gt;RNA/ analysis&lt;/keyword&gt;&lt;keyword&gt;Ribosomes/ chemistry/drug effects&lt;/keyword&gt;&lt;keyword&gt;Sequence Analysis, RNA/ methods&lt;/keyword&gt;&lt;/keywords&gt;&lt;dates&gt;&lt;year&gt;2011&lt;/year&gt;&lt;pub-dates&gt;&lt;date&gt;Nov 11&lt;/date&gt;&lt;/pub-dates&gt;&lt;/dates&gt;&lt;isbn&gt;1097-4172 (Electronic)&amp;#xD;0092-8674 (Linking)&lt;/isbn&gt;&lt;urls&gt;&lt;/urls&gt;&lt;language&gt;eng&lt;/language&gt;&lt;/record&gt;&lt;/Cite&gt;&lt;/EndNote&gt;</w:instrText>
      </w:r>
      <w:r w:rsidR="00074815" w:rsidRPr="002D3E72">
        <w:fldChar w:fldCharType="separate"/>
      </w:r>
      <w:r w:rsidR="006A182B" w:rsidRPr="002D3E72">
        <w:t>[1]</w:t>
      </w:r>
      <w:r w:rsidR="00074815" w:rsidRPr="002D3E72">
        <w:fldChar w:fldCharType="end"/>
      </w:r>
      <w:r w:rsidR="00611E7A" w:rsidRPr="002D3E72">
        <w:t>,</w:t>
      </w:r>
      <w:r w:rsidRPr="002D3E72">
        <w:t xml:space="preserve"> prior to estimating the </w:t>
      </w:r>
      <w:r w:rsidRPr="002D3E72">
        <w:rPr>
          <w:i/>
          <w:iCs/>
        </w:rPr>
        <w:t xml:space="preserve">SL </w:t>
      </w:r>
      <w:r w:rsidRPr="002D3E72">
        <w:t xml:space="preserve">points, </w:t>
      </w:r>
      <w:r w:rsidR="00611E7A" w:rsidRPr="002D3E72">
        <w:t xml:space="preserve">the </w:t>
      </w:r>
      <w:r w:rsidR="005B740B" w:rsidRPr="002D3E72">
        <w:t xml:space="preserve">run-off profiles </w:t>
      </w:r>
      <w:r w:rsidR="00611E7A" w:rsidRPr="002D3E72">
        <w:t xml:space="preserve">of each analyzed isoform </w:t>
      </w:r>
      <w:r w:rsidR="005B740B" w:rsidRPr="002D3E72">
        <w:t xml:space="preserve">were scaled </w:t>
      </w:r>
      <w:r w:rsidRPr="002D3E72">
        <w:t>by</w:t>
      </w:r>
      <w:r w:rsidR="005B740B" w:rsidRPr="002D3E72">
        <w:t xml:space="preserve"> normalizing the run-off profile with </w:t>
      </w:r>
      <w:r w:rsidRPr="002D3E72">
        <w:t xml:space="preserve">its </w:t>
      </w:r>
      <w:r w:rsidR="00FA4E7B" w:rsidRPr="002D3E72">
        <w:t>codons</w:t>
      </w:r>
      <w:r w:rsidR="006278FB" w:rsidRPr="002D3E72">
        <w:t>'</w:t>
      </w:r>
      <w:r w:rsidR="00FA4E7B" w:rsidRPr="002D3E72">
        <w:t xml:space="preserve"> 800-1000 </w:t>
      </w:r>
      <w:r w:rsidRPr="002D3E72">
        <w:t>mean</w:t>
      </w:r>
      <w:r w:rsidR="00FA4E7B" w:rsidRPr="002D3E72">
        <w:t xml:space="preserve"> read counts </w:t>
      </w:r>
      <w:r w:rsidR="005B740B" w:rsidRPr="002D3E72">
        <w:t>(see Methods and Figure S3)</w:t>
      </w:r>
      <w:r w:rsidR="00BE625B" w:rsidRPr="002D3E72">
        <w:t xml:space="preserve">. In </w:t>
      </w:r>
      <w:r w:rsidR="005B740B" w:rsidRPr="002D3E72">
        <w:t xml:space="preserve">the new method, run-off profiles </w:t>
      </w:r>
      <w:r w:rsidR="00AC2890" w:rsidRPr="002D3E72">
        <w:t>were</w:t>
      </w:r>
      <w:r w:rsidR="005B740B" w:rsidRPr="002D3E72">
        <w:t xml:space="preserve"> scaled to the baseline profile </w:t>
      </w:r>
      <w:r w:rsidR="00A60749" w:rsidRPr="002D3E72">
        <w:t>by using</w:t>
      </w:r>
      <w:r w:rsidR="005B740B" w:rsidRPr="002D3E72">
        <w:t xml:space="preserve"> a factor set to minimize the absolute </w:t>
      </w:r>
      <w:r w:rsidR="0088065D" w:rsidRPr="002D3E72">
        <w:t>distance</w:t>
      </w:r>
      <w:r w:rsidR="005B740B" w:rsidRPr="002D3E72">
        <w:t xml:space="preserve"> between the two, without taking into consideration the first 730 and last 20 codons. </w:t>
      </w:r>
      <w:r w:rsidR="005674E1" w:rsidRPr="002D3E72">
        <w:t xml:space="preserve">All profiles were smoothed </w:t>
      </w:r>
      <w:r w:rsidR="00F24477" w:rsidRPr="002D3E72">
        <w:t>using</w:t>
      </w:r>
      <w:r w:rsidR="005674E1" w:rsidRPr="002D3E72">
        <w:t xml:space="preserve"> an averaging window of 30 codons prior to scaling. Figure S7 presents </w:t>
      </w:r>
      <w:r w:rsidR="008734D4" w:rsidRPr="002D3E72">
        <w:t xml:space="preserve">the </w:t>
      </w:r>
      <w:r w:rsidR="005B740B" w:rsidRPr="002D3E72">
        <w:t xml:space="preserve">scaling results </w:t>
      </w:r>
      <w:r w:rsidR="00BE625B" w:rsidRPr="002D3E72">
        <w:t>of the new method for the uc007gge.1 isoform</w:t>
      </w:r>
      <w:r w:rsidR="008734D4" w:rsidRPr="002D3E72">
        <w:t>.</w:t>
      </w:r>
      <w:r w:rsidR="00BE625B" w:rsidRPr="002D3E72">
        <w:t xml:space="preserve"> The </w:t>
      </w:r>
      <w:r w:rsidR="00BE625B" w:rsidRPr="002D3E72">
        <w:rPr>
          <w:rFonts w:eastAsiaTheme="minorEastAsia"/>
        </w:rPr>
        <w:t xml:space="preserve">baseline </w:t>
      </w:r>
      <m:oMath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BE625B" w:rsidRPr="002D3E72">
        <w:rPr>
          <w:rFonts w:eastAsiaTheme="minorEastAsia"/>
        </w:rPr>
        <w:t xml:space="preserve"> profile is depicted in black, while the run-off profiles for 90/120/150 s are described in</w:t>
      </w:r>
      <w:r w:rsidR="00BE625B" w:rsidRPr="002D3E72">
        <w:t xml:space="preserve"> blue/red/green accordantly.  In the original method, the estimation of the </w:t>
      </w:r>
      <w:r w:rsidR="00BE625B" w:rsidRPr="002D3E72">
        <w:rPr>
          <w:i/>
          <w:iCs/>
        </w:rPr>
        <w:t xml:space="preserve">SL </w:t>
      </w:r>
      <w:r w:rsidR="00BE625B" w:rsidRPr="002D3E72">
        <w:t xml:space="preserve">point was defined as the point where the run-off profile exceeded half of the baseline profile. These </w:t>
      </w:r>
      <w:r w:rsidR="00BE625B" w:rsidRPr="002D3E72">
        <w:rPr>
          <w:i/>
          <w:iCs/>
        </w:rPr>
        <w:t xml:space="preserve">SL </w:t>
      </w:r>
      <w:r w:rsidR="00BE625B" w:rsidRPr="002D3E72">
        <w:t xml:space="preserve">point estimations are presented in this example using a cyan/magenta/dark green dotted line. In the new suggested method, a </w:t>
      </w:r>
      <w:r w:rsidR="00BE625B" w:rsidRPr="002D3E72">
        <w:rPr>
          <w:i/>
          <w:iCs/>
        </w:rPr>
        <w:t xml:space="preserve">SL </w:t>
      </w:r>
      <w:r w:rsidR="00BE625B" w:rsidRPr="002D3E72">
        <w:t xml:space="preserve">point was defined as the location where the run-off profile exceeded the baseline </w:t>
      </w:r>
      <w:r w:rsidR="00EC0C55" w:rsidRPr="002D3E72">
        <w:t>profile</w:t>
      </w:r>
      <w:r w:rsidR="00EA7E5E" w:rsidRPr="002D3E72">
        <w:t xml:space="preserve"> (gray dotted </w:t>
      </w:r>
      <w:r w:rsidR="009B539C" w:rsidRPr="002D3E72">
        <w:t>curve</w:t>
      </w:r>
      <w:r w:rsidR="00EA7E5E" w:rsidRPr="002D3E72">
        <w:t>)</w:t>
      </w:r>
      <w:r w:rsidR="00EC0C55" w:rsidRPr="002D3E72">
        <w:t xml:space="preserve"> </w:t>
      </w:r>
      <w:r w:rsidR="00BE625B" w:rsidRPr="002D3E72">
        <w:t xml:space="preserve">multiplied by a recovery factor (in this example it was set also to 0.5). </w:t>
      </w:r>
      <w:r w:rsidR="00600D06" w:rsidRPr="002D3E72">
        <w:rPr>
          <w:i/>
          <w:iCs/>
        </w:rPr>
        <w:t xml:space="preserve">SL </w:t>
      </w:r>
      <w:r w:rsidR="00600D06" w:rsidRPr="002D3E72">
        <w:t xml:space="preserve">points </w:t>
      </w:r>
      <w:r w:rsidR="00F8693A" w:rsidRPr="002D3E72">
        <w:t xml:space="preserve">locations </w:t>
      </w:r>
      <w:r w:rsidR="00600D06" w:rsidRPr="002D3E72">
        <w:t xml:space="preserve">estimated using this method are presented </w:t>
      </w:r>
      <w:r w:rsidR="000632F4" w:rsidRPr="002D3E72">
        <w:t xml:space="preserve">in </w:t>
      </w:r>
      <w:r w:rsidR="0036432B" w:rsidRPr="002D3E72">
        <w:t xml:space="preserve">Figure S7 </w:t>
      </w:r>
      <w:r w:rsidR="002B6292" w:rsidRPr="002D3E72">
        <w:t>with</w:t>
      </w:r>
      <w:r w:rsidR="00600D06" w:rsidRPr="002D3E72">
        <w:t xml:space="preserve"> blue/red/green dotted lines. </w:t>
      </w:r>
      <w:r w:rsidR="00611E7A" w:rsidRPr="002D3E72">
        <w:t xml:space="preserve"> The results show that the original method estimates </w:t>
      </w:r>
      <w:r w:rsidR="00611E7A" w:rsidRPr="002D3E72">
        <w:rPr>
          <w:i/>
          <w:iCs/>
        </w:rPr>
        <w:t>SL</w:t>
      </w:r>
      <w:r w:rsidR="00611E7A" w:rsidRPr="002D3E72">
        <w:t xml:space="preserve"> points earlier than the new method, due to sensitivity to local noises</w:t>
      </w:r>
      <w:r w:rsidR="00DD7676" w:rsidRPr="002D3E72">
        <w:t xml:space="preserve">, </w:t>
      </w:r>
      <w:r w:rsidR="00584E0F" w:rsidRPr="002D3E72">
        <w:t>problematic pro</w:t>
      </w:r>
      <w:r w:rsidR="00DD7676" w:rsidRPr="002D3E72">
        <w:t>files scaling and static threshold usage.</w:t>
      </w:r>
    </w:p>
    <w:p w:rsidR="00E00D03" w:rsidRPr="002D3E72" w:rsidRDefault="00CC555F" w:rsidP="007317A2">
      <w:pPr>
        <w:pStyle w:val="Heading2"/>
      </w:pPr>
      <w:r w:rsidRPr="002D3E72">
        <w:t xml:space="preserve">Estimating </w:t>
      </w:r>
      <w:r w:rsidR="00222ED3" w:rsidRPr="002D3E72">
        <w:rPr>
          <w:i/>
          <w:iCs/>
        </w:rPr>
        <w:t>SL</w:t>
      </w:r>
      <w:r w:rsidR="00B22E72" w:rsidRPr="002D3E72">
        <w:t xml:space="preserve"> </w:t>
      </w:r>
      <w:r w:rsidRPr="002D3E72">
        <w:t xml:space="preserve">points </w:t>
      </w:r>
      <w:r w:rsidR="00F90312" w:rsidRPr="002D3E72">
        <w:t>using different methods and</w:t>
      </w:r>
      <w:r w:rsidRPr="002D3E72">
        <w:t xml:space="preserve"> estimation </w:t>
      </w:r>
      <w:r w:rsidR="00F90312" w:rsidRPr="002D3E72">
        <w:t>parameters</w:t>
      </w:r>
    </w:p>
    <w:p w:rsidR="00FF3B6B" w:rsidRPr="002D3E72" w:rsidRDefault="00EA7E5E" w:rsidP="00C31FAA">
      <w:r w:rsidRPr="002D3E72">
        <w:t xml:space="preserve">This section provides a comparison between the </w:t>
      </w:r>
      <w:r w:rsidRPr="002D3E72">
        <w:rPr>
          <w:i/>
          <w:iCs/>
        </w:rPr>
        <w:t xml:space="preserve">SL </w:t>
      </w:r>
      <w:r w:rsidRPr="002D3E72">
        <w:t xml:space="preserve">points </w:t>
      </w:r>
      <w:r w:rsidR="006D6EF3" w:rsidRPr="002D3E72">
        <w:t xml:space="preserve">estimated </w:t>
      </w:r>
      <w:r w:rsidRPr="002D3E72">
        <w:t>using the original and new method, as factor of the window size used to smooth the profile</w:t>
      </w:r>
      <w:r w:rsidR="00890CD7" w:rsidRPr="002D3E72">
        <w:t>s</w:t>
      </w:r>
      <w:r w:rsidRPr="002D3E72">
        <w:t xml:space="preserve"> and as factor of the recovery factor, used for multiplying</w:t>
      </w:r>
      <w:r w:rsidR="00FF3B6B" w:rsidRPr="002D3E72">
        <w:t xml:space="preserve"> the baseline profile (Column 1)</w:t>
      </w:r>
      <w:r w:rsidRPr="002D3E72">
        <w:t xml:space="preserve">. </w:t>
      </w:r>
      <w:r w:rsidR="00FF3B6B" w:rsidRPr="002D3E72">
        <w:t xml:space="preserve">Specifically, Columns 2-4 describe the average and standard deviation of the location of the estimated </w:t>
      </w:r>
      <w:r w:rsidR="00FF3B6B" w:rsidRPr="002D3E72">
        <w:rPr>
          <w:i/>
          <w:iCs/>
        </w:rPr>
        <w:t>SL</w:t>
      </w:r>
      <w:r w:rsidR="00FF3B6B" w:rsidRPr="002D3E72">
        <w:t xml:space="preserve"> points, in codon units. Columns 5-6 present the average translation velocities,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F3B6B" w:rsidRPr="002D3E72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E7894" w:rsidRPr="002D3E72">
        <w:t xml:space="preserve"> </w:t>
      </w:r>
      <w:r w:rsidR="00FF3B6B" w:rsidRPr="002D3E72">
        <w:t xml:space="preserve">in each segment. Column 7 provides a comparison between the estimated velocities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F3B6B" w:rsidRPr="002D3E72">
        <w:t xml:space="preserve"> </w:t>
      </w:r>
      <w:proofErr w:type="gramStart"/>
      <w:r w:rsidR="00FF3B6B" w:rsidRPr="002D3E72"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F3B6B" w:rsidRPr="002D3E72">
        <w:rPr>
          <w:rFonts w:eastAsiaTheme="minorEastAsia"/>
        </w:rPr>
        <w:t xml:space="preserve">, by using a </w:t>
      </w:r>
      <w:r w:rsidR="00FF3B6B" w:rsidRPr="002D3E72">
        <w:t>p value calculated using the Kolmogorov-Smirnov test (</w:t>
      </w:r>
      <w:proofErr w:type="spellStart"/>
      <w:r w:rsidR="00FF3B6B" w:rsidRPr="002D3E72">
        <w:t>ks</w:t>
      </w:r>
      <w:proofErr w:type="spellEnd"/>
      <w:r w:rsidR="00FF3B6B" w:rsidRPr="002D3E72">
        <w:t xml:space="preserve">-test). Columns 8 shows the average translation velocity defined by estimated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F3B6B" w:rsidRPr="002D3E72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F3B6B" w:rsidRPr="002D3E72">
        <w:t xml:space="preserve">, while  Column 9 shows the median value of the ratio between translation velocities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F3B6B" w:rsidRPr="002D3E72">
        <w:t xml:space="preserve"> 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F3B6B" w:rsidRPr="002D3E72">
        <w:t xml:space="preserve">, calculated for each analyzed gene. Column 9 presents the median value of the difference between translation velocities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F3B6B" w:rsidRPr="002D3E72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F3B6B" w:rsidRPr="002D3E72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|v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2|/min⁡(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FF3B6B" w:rsidRPr="002D3E72">
        <w:t xml:space="preserve"> calculated per gene. Column 10 presents the number of analyzed isoforms that their </w:t>
      </w:r>
      <w:r w:rsidR="00FF3B6B" w:rsidRPr="002D3E72">
        <w:rPr>
          <w:i/>
          <w:iCs/>
        </w:rPr>
        <w:t>SL</w:t>
      </w:r>
      <w:r w:rsidR="00FF3B6B" w:rsidRPr="002D3E72">
        <w:t xml:space="preserve"> points </w:t>
      </w:r>
      <w:proofErr w:type="gramStart"/>
      <w:r w:rsidR="00FF3B6B" w:rsidRPr="002D3E72">
        <w:t xml:space="preserve">satisfied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FF3B6B" w:rsidRPr="002D3E72">
        <w:t xml:space="preserve">. Tables S3-S4 show the above </w:t>
      </w:r>
      <w:r w:rsidR="00FF3B6B" w:rsidRPr="002D3E72">
        <w:lastRenderedPageBreak/>
        <w:t>values based on</w:t>
      </w:r>
      <w:r w:rsidR="00C31FAA" w:rsidRPr="002D3E72">
        <w:t xml:space="preserve"> </w:t>
      </w:r>
      <w:r w:rsidR="00FF3B6B" w:rsidRPr="002D3E72">
        <w:rPr>
          <w:i/>
          <w:iCs/>
        </w:rPr>
        <w:t>SL</w:t>
      </w:r>
      <w:r w:rsidR="00FF3B6B" w:rsidRPr="002D3E72">
        <w:t xml:space="preserve"> points calculated using the original method, while Tables S5-S6 show the above values based on </w:t>
      </w:r>
      <w:r w:rsidR="00FF3B6B" w:rsidRPr="002D3E72">
        <w:rPr>
          <w:i/>
          <w:iCs/>
        </w:rPr>
        <w:t>SL</w:t>
      </w:r>
      <w:r w:rsidR="00FF3B6B" w:rsidRPr="002D3E72">
        <w:t xml:space="preserve"> points calculated using the new suggested method.</w:t>
      </w:r>
    </w:p>
    <w:p w:rsidR="00E00D03" w:rsidRPr="002D3E72" w:rsidRDefault="00E00D03" w:rsidP="009B12DF">
      <w:pPr>
        <w:pStyle w:val="Heading2"/>
      </w:pPr>
      <w:r w:rsidRPr="002D3E72">
        <w:t>Explaining the differences in segments length</w:t>
      </w:r>
      <w:r w:rsidR="00B70616" w:rsidRPr="002D3E72">
        <w:t xml:space="preserve"> using various properties of the coding sequence</w:t>
      </w:r>
      <w:r w:rsidRPr="002D3E72">
        <w:t xml:space="preserve"> </w:t>
      </w:r>
    </w:p>
    <w:p w:rsidR="006B737A" w:rsidRPr="002D3E72" w:rsidRDefault="007562FB" w:rsidP="007E15C6">
      <w:pPr>
        <w:rPr>
          <w:noProof/>
        </w:rPr>
      </w:pPr>
      <w:r w:rsidRPr="002D3E72">
        <w:t xml:space="preserve">To explain the differences between the </w:t>
      </w:r>
      <w:r w:rsidR="00B43697" w:rsidRPr="002D3E72">
        <w:t>lengths</w:t>
      </w:r>
      <w:r w:rsidRPr="002D3E72">
        <w:t xml:space="preserve"> of </w:t>
      </w:r>
      <w:proofErr w:type="gramStart"/>
      <w:r w:rsidR="007E15C6" w:rsidRPr="002D3E72">
        <w:rPr>
          <w:rFonts w:eastAsiaTheme="minorEastAsia"/>
          <w:iCs/>
        </w:rPr>
        <w:t xml:space="preserve">the </w:t>
      </w:r>
      <w:proofErr w:type="gramEnd"/>
      <m:oMath>
        <m:r>
          <w:rPr>
            <w:rFonts w:ascii="Cambria Math" w:hAnsi="Cambria Math"/>
          </w:rPr>
          <m:t>d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C4056" w:rsidRPr="002D3E72"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d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E15C6" w:rsidRPr="002D3E72">
        <w:t xml:space="preserve"> segments</w:t>
      </w:r>
      <w:r w:rsidRPr="002D3E72">
        <w:t xml:space="preserve">, all segments were sorted according to their genes' </w:t>
      </w:r>
      <w:proofErr w:type="spellStart"/>
      <w:r w:rsidRPr="002D3E72">
        <w:t>tAI</w:t>
      </w:r>
      <w:proofErr w:type="spellEnd"/>
      <w:r w:rsidRPr="002D3E72">
        <w:t>/CAI values/segments folding energy</w:t>
      </w:r>
      <w:r w:rsidR="00B43697" w:rsidRPr="002D3E72">
        <w:t>/charge</w:t>
      </w:r>
      <w:r w:rsidRPr="002D3E72">
        <w:t xml:space="preserve">. Segments </w:t>
      </w:r>
      <w:r w:rsidR="00AE0693" w:rsidRPr="002D3E72">
        <w:t>associated with</w:t>
      </w:r>
      <w:r w:rsidRPr="002D3E72">
        <w:t xml:space="preserve"> top and bottom 20%/30%/40%/50% </w:t>
      </w:r>
      <w:r w:rsidR="00AE0693" w:rsidRPr="002D3E72">
        <w:t xml:space="preserve">values according to these features </w:t>
      </w:r>
      <w:r w:rsidRPr="002D3E72">
        <w:t xml:space="preserve">were selected and their average and mean velocity was calculated. Figure S8 describes </w:t>
      </w:r>
      <w:r w:rsidR="00206902" w:rsidRPr="002D3E72">
        <w:t>the result of this division, while Table S</w:t>
      </w:r>
      <w:r w:rsidR="00074815" w:rsidRPr="002D3E72">
        <w:fldChar w:fldCharType="begin"/>
      </w:r>
      <w:r w:rsidR="00206902" w:rsidRPr="002D3E72">
        <w:instrText xml:space="preserve"> SEQ Table \* ARABIC </w:instrText>
      </w:r>
      <w:r w:rsidR="00074815" w:rsidRPr="002D3E72">
        <w:fldChar w:fldCharType="separate"/>
      </w:r>
      <w:r w:rsidR="00206902" w:rsidRPr="002D3E72">
        <w:rPr>
          <w:noProof/>
        </w:rPr>
        <w:t>7</w:t>
      </w:r>
      <w:r w:rsidR="00074815" w:rsidRPr="002D3E72">
        <w:rPr>
          <w:noProof/>
        </w:rPr>
        <w:fldChar w:fldCharType="end"/>
      </w:r>
      <w:r w:rsidR="00206902" w:rsidRPr="002D3E72">
        <w:rPr>
          <w:noProof/>
        </w:rPr>
        <w:t xml:space="preserve"> shows the calculated p-values between the samples of each two groups, for the different </w:t>
      </w:r>
      <w:r w:rsidR="00AE0693" w:rsidRPr="002D3E72">
        <w:rPr>
          <w:noProof/>
        </w:rPr>
        <w:t>features</w:t>
      </w:r>
      <w:r w:rsidR="00206902" w:rsidRPr="002D3E72">
        <w:rPr>
          <w:noProof/>
        </w:rPr>
        <w:t>, using an unparied t-test and Kolmagorov-Smirnof test</w:t>
      </w:r>
      <w:r w:rsidR="00421BD7" w:rsidRPr="002D3E72">
        <w:rPr>
          <w:noProof/>
        </w:rPr>
        <w:t>s</w:t>
      </w:r>
      <w:r w:rsidR="00206902" w:rsidRPr="002D3E72">
        <w:rPr>
          <w:noProof/>
        </w:rPr>
        <w:t xml:space="preserve">. </w:t>
      </w:r>
    </w:p>
    <w:p w:rsidR="00B4656E" w:rsidRPr="002D3E72" w:rsidRDefault="006B737A" w:rsidP="00B666F3">
      <w:pPr>
        <w:rPr>
          <w:noProof/>
        </w:rPr>
      </w:pPr>
      <w:r w:rsidRPr="002D3E72">
        <w:rPr>
          <w:noProof/>
        </w:rPr>
        <w:t>The</w:t>
      </w:r>
      <w:r w:rsidR="00C172E6" w:rsidRPr="002D3E72">
        <w:rPr>
          <w:noProof/>
        </w:rPr>
        <w:t xml:space="preserve"> results indicate </w:t>
      </w:r>
      <w:r w:rsidR="00206902" w:rsidRPr="002D3E72">
        <w:rPr>
          <w:noProof/>
        </w:rPr>
        <w:t xml:space="preserve">that </w:t>
      </w:r>
      <w:r w:rsidR="00C172E6" w:rsidRPr="002D3E72">
        <w:rPr>
          <w:noProof/>
        </w:rPr>
        <w:t xml:space="preserve">segments associated with high </w:t>
      </w:r>
      <w:proofErr w:type="spellStart"/>
      <w:r w:rsidR="00C172E6" w:rsidRPr="002D3E72">
        <w:t>tAI</w:t>
      </w:r>
      <w:proofErr w:type="spellEnd"/>
      <w:r w:rsidR="00C172E6" w:rsidRPr="002D3E72">
        <w:t xml:space="preserve">/CAI </w:t>
      </w:r>
      <w:r w:rsidR="00C172E6" w:rsidRPr="002D3E72">
        <w:rPr>
          <w:noProof/>
        </w:rPr>
        <w:t>(</w:t>
      </w:r>
      <w:r w:rsidR="00206902" w:rsidRPr="002D3E72">
        <w:rPr>
          <w:noProof/>
        </w:rPr>
        <w:t>top 2</w:t>
      </w:r>
      <w:r w:rsidR="00C172E6" w:rsidRPr="002D3E72">
        <w:rPr>
          <w:noProof/>
        </w:rPr>
        <w:t xml:space="preserve">0%) </w:t>
      </w:r>
      <w:r w:rsidR="00206902" w:rsidRPr="002D3E72">
        <w:t>were</w:t>
      </w:r>
      <w:r w:rsidR="007562FB" w:rsidRPr="002D3E72">
        <w:t xml:space="preserve"> found to be significantly </w:t>
      </w:r>
      <w:r w:rsidR="00206902" w:rsidRPr="002D3E72">
        <w:t>faster</w:t>
      </w:r>
      <w:r w:rsidR="00574FF9" w:rsidRPr="002D3E72">
        <w:t xml:space="preserve"> when compared </w:t>
      </w:r>
      <w:r w:rsidR="00206902" w:rsidRPr="002D3E72">
        <w:t xml:space="preserve">to </w:t>
      </w:r>
      <w:r w:rsidR="00697E4F" w:rsidRPr="002D3E72">
        <w:t xml:space="preserve">segments with </w:t>
      </w:r>
      <w:r w:rsidR="00206902" w:rsidRPr="002D3E72">
        <w:t xml:space="preserve">low </w:t>
      </w:r>
      <w:proofErr w:type="spellStart"/>
      <w:r w:rsidR="00206902" w:rsidRPr="002D3E72">
        <w:t>tAI</w:t>
      </w:r>
      <w:proofErr w:type="spellEnd"/>
      <w:r w:rsidR="00206902" w:rsidRPr="002D3E72">
        <w:t>/CAI values</w:t>
      </w:r>
      <w:r w:rsidR="00197FA7" w:rsidRPr="002D3E72">
        <w:t xml:space="preserve"> (bottom 20%), </w:t>
      </w:r>
      <w:r w:rsidR="007562FB" w:rsidRPr="002D3E72">
        <w:t xml:space="preserve">(t-test: p&lt;0.00049/0.014 respectively;). </w:t>
      </w:r>
      <w:r w:rsidR="00B43697" w:rsidRPr="002D3E72">
        <w:t>Significant</w:t>
      </w:r>
      <w:r w:rsidR="007562FB" w:rsidRPr="002D3E72">
        <w:t xml:space="preserve"> result</w:t>
      </w:r>
      <w:r w:rsidR="00B43697" w:rsidRPr="002D3E72">
        <w:t>s</w:t>
      </w:r>
      <w:r w:rsidR="007562FB" w:rsidRPr="002D3E72">
        <w:t xml:space="preserve"> were </w:t>
      </w:r>
      <w:r w:rsidR="006A5CA6" w:rsidRPr="002D3E72">
        <w:t xml:space="preserve">also </w:t>
      </w:r>
      <w:r w:rsidR="007562FB" w:rsidRPr="002D3E72">
        <w:t xml:space="preserve">obtained </w:t>
      </w:r>
      <w:r w:rsidR="00B7317C" w:rsidRPr="002D3E72">
        <w:t xml:space="preserve">when </w:t>
      </w:r>
      <w:r w:rsidR="00B43697" w:rsidRPr="002D3E72">
        <w:t>divid</w:t>
      </w:r>
      <w:r w:rsidR="00B7317C" w:rsidRPr="002D3E72">
        <w:t>ing the segments</w:t>
      </w:r>
      <w:r w:rsidR="00B43697" w:rsidRPr="002D3E72">
        <w:t xml:space="preserve"> according to </w:t>
      </w:r>
      <w:r w:rsidR="007B387A" w:rsidRPr="002D3E72">
        <w:t>their</w:t>
      </w:r>
      <w:r w:rsidR="00B43697" w:rsidRPr="002D3E72">
        <w:t xml:space="preserve"> </w:t>
      </w:r>
      <w:r w:rsidR="007B387A" w:rsidRPr="002D3E72">
        <w:t xml:space="preserve">folding energy, using the top/bottom 20% </w:t>
      </w:r>
      <w:r w:rsidR="003C273F" w:rsidRPr="002D3E72">
        <w:t>division</w:t>
      </w:r>
      <w:r w:rsidR="007562FB" w:rsidRPr="002D3E72">
        <w:t xml:space="preserve">, with strongly folded segments being more slowly translated (t-test: P = 0.0023; </w:t>
      </w:r>
      <w:proofErr w:type="spellStart"/>
      <w:r w:rsidR="007562FB" w:rsidRPr="002D3E72">
        <w:t>ks</w:t>
      </w:r>
      <w:proofErr w:type="spellEnd"/>
      <w:r w:rsidR="007562FB" w:rsidRPr="002D3E72">
        <w:t>-test: 0.04). Finally, when the segments were divided according to their charge in a similar manner</w:t>
      </w:r>
      <w:r w:rsidR="00297FA0" w:rsidRPr="002D3E72">
        <w:t xml:space="preserve"> (top/bottom 20%)</w:t>
      </w:r>
      <w:r w:rsidR="007562FB" w:rsidRPr="002D3E72">
        <w:t xml:space="preserve">, segments less positively </w:t>
      </w:r>
      <w:r w:rsidR="00DD1F35" w:rsidRPr="002D3E72">
        <w:t xml:space="preserve">charged were translated faster </w:t>
      </w:r>
      <w:r w:rsidR="007562FB" w:rsidRPr="002D3E72">
        <w:t>(t-tes</w:t>
      </w:r>
      <w:r w:rsidR="00EF30D1" w:rsidRPr="002D3E72">
        <w:t xml:space="preserve">t: P=0.0014; </w:t>
      </w:r>
      <w:proofErr w:type="spellStart"/>
      <w:r w:rsidR="007562FB" w:rsidRPr="002D3E72">
        <w:t>ks</w:t>
      </w:r>
      <w:proofErr w:type="spellEnd"/>
      <w:r w:rsidR="007562FB" w:rsidRPr="002D3E72">
        <w:t xml:space="preserve">-test: 0.0019). </w:t>
      </w:r>
      <w:r w:rsidR="00B4656E" w:rsidRPr="002D3E72">
        <w:rPr>
          <w:noProof/>
        </w:rPr>
        <w:t xml:space="preserve">Therefore, this analysis also indicates that genes with higher tAI/CAI values (more recognized by the tRNA pool) </w:t>
      </w:r>
      <w:r w:rsidR="00B666F3">
        <w:rPr>
          <w:noProof/>
        </w:rPr>
        <w:t>/</w:t>
      </w:r>
      <w:r w:rsidR="00B4656E" w:rsidRPr="002D3E72">
        <w:rPr>
          <w:noProof/>
        </w:rPr>
        <w:t xml:space="preserve"> segments less tightly folded / more negatively charged are associated with longer segments (more efficiently translated).</w:t>
      </w:r>
    </w:p>
    <w:p w:rsidR="002C341F" w:rsidRPr="002D3E72" w:rsidRDefault="002C341F" w:rsidP="002C341F">
      <w:pPr>
        <w:pStyle w:val="Heading2"/>
      </w:pPr>
      <w:r w:rsidRPr="002D3E72">
        <w:t xml:space="preserve">Numerical comparison of the DSRC measure and flux ratio as function of the </w:t>
      </w:r>
      <w:r w:rsidRPr="002D3E72">
        <w:rPr>
          <w:i/>
          <w:iCs/>
        </w:rPr>
        <w:t>SL</w:t>
      </w:r>
      <w:r w:rsidRPr="002D3E72">
        <w:t xml:space="preserve"> estimation methods </w:t>
      </w:r>
    </w:p>
    <w:p w:rsidR="002C341F" w:rsidRPr="002D3E72" w:rsidRDefault="002C341F" w:rsidP="00765B95">
      <w:r w:rsidRPr="002D3E72">
        <w:t xml:space="preserve">The DSRC measure </w:t>
      </w:r>
      <w:r w:rsidR="003D7E06" w:rsidRPr="002D3E72">
        <w:t xml:space="preserve">and flux ratio </w:t>
      </w:r>
      <w:r w:rsidRPr="002D3E72">
        <w:t>w</w:t>
      </w:r>
      <w:r w:rsidR="002301A8" w:rsidRPr="002D3E72">
        <w:t>ere</w:t>
      </w:r>
      <w:r w:rsidRPr="002D3E72">
        <w:t xml:space="preserve"> calculated </w:t>
      </w:r>
      <w:r w:rsidR="002301A8" w:rsidRPr="002D3E72">
        <w:t xml:space="preserve">for all analyzed genes, </w:t>
      </w:r>
      <w:r w:rsidR="003D7E06" w:rsidRPr="002D3E72">
        <w:t>using</w:t>
      </w:r>
      <w:r w:rsidRPr="002D3E72">
        <w:t xml:space="preserve"> </w:t>
      </w:r>
      <w:r w:rsidRPr="002D3E72">
        <w:rPr>
          <w:i/>
          <w:iCs/>
        </w:rPr>
        <w:t xml:space="preserve">SL </w:t>
      </w:r>
      <w:r w:rsidR="003D7E06" w:rsidRPr="002D3E72">
        <w:t xml:space="preserve">points estimated </w:t>
      </w:r>
      <w:r w:rsidR="00161D7A" w:rsidRPr="002D3E72">
        <w:t>using both</w:t>
      </w:r>
      <w:r w:rsidRPr="002D3E72">
        <w:t xml:space="preserve"> the original and new method, for different values of their parameters.</w:t>
      </w:r>
      <w:r w:rsidR="00161D7A" w:rsidRPr="002D3E72">
        <w:t xml:space="preserve"> Table S8 presents the median value of the DSRC measure (column 2 and 4) and the Spearman correlation results between 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61D7A" w:rsidRPr="002D3E72">
        <w:t xml:space="preserve"> and </w:t>
      </w:r>
      <m:oMath>
        <m:r>
          <w:rPr>
            <w:rFonts w:ascii="Cambria Math" w:hAnsi="Cambria Math"/>
          </w:rPr>
          <m:t>d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/d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61D7A" w:rsidRPr="002D3E72">
        <w:t xml:space="preserve"> (see Results for definitions; </w:t>
      </w:r>
      <w:bookmarkStart w:id="2" w:name="_GoBack"/>
      <w:bookmarkEnd w:id="2"/>
      <w:r w:rsidR="00161D7A" w:rsidRPr="002D3E72">
        <w:t xml:space="preserve">column 3 and 5) </w:t>
      </w:r>
      <w:r w:rsidR="00B17F28" w:rsidRPr="002D3E72">
        <w:t xml:space="preserve">when </w:t>
      </w:r>
      <w:r w:rsidR="00161D7A" w:rsidRPr="002D3E72">
        <w:t xml:space="preserve">using both </w:t>
      </w:r>
      <w:r w:rsidR="00A34A73" w:rsidRPr="002D3E72">
        <w:t xml:space="preserve">estimation </w:t>
      </w:r>
      <w:r w:rsidR="00161D7A" w:rsidRPr="002D3E72">
        <w:t>methods for different recovery factors. The results indicate that the median DSRC value is higher than the expected value of 0</w:t>
      </w:r>
      <w:r w:rsidR="00A34A73" w:rsidRPr="002D3E72">
        <w:t xml:space="preserve"> (see simulation results in Results chapter),</w:t>
      </w:r>
      <w:r w:rsidR="005A0954" w:rsidRPr="002D3E72">
        <w:t xml:space="preserve"> while the correlation between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A0954" w:rsidRPr="002D3E72">
        <w:t xml:space="preserve"> and </w:t>
      </w:r>
      <m:oMath>
        <m:r>
          <w:rPr>
            <w:rFonts w:ascii="Cambria Math" w:hAnsi="Cambria Math"/>
          </w:rPr>
          <m:t>d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/d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A0954" w:rsidRPr="002D3E72">
        <w:t xml:space="preserve"> </w:t>
      </w:r>
      <w:r w:rsidR="00765B95" w:rsidRPr="002D3E72">
        <w:t>is</w:t>
      </w:r>
      <w:r w:rsidR="005A0954" w:rsidRPr="002D3E72">
        <w:t xml:space="preserve"> relatively small (in comparison to the expected high negative correlation, see simulation results in Results chapter),</w:t>
      </w:r>
      <w:r w:rsidR="00A34A73" w:rsidRPr="002D3E72">
        <w:t xml:space="preserve"> regardless of the used estimation method and recovery factor value. </w:t>
      </w:r>
    </w:p>
    <w:p w:rsidR="00D9452A" w:rsidRPr="002D3E72" w:rsidRDefault="00D9452A" w:rsidP="00907E9A">
      <w:r w:rsidRPr="002D3E72">
        <w:t xml:space="preserve">Table S9 presents the ratio between the flux of the first and second </w:t>
      </w:r>
      <w:proofErr w:type="gramStart"/>
      <w:r w:rsidRPr="002D3E72">
        <w:t xml:space="preserve">segments </w:t>
      </w:r>
      <w:proofErr w:type="gramEnd"/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/(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2D3E72">
        <w:rPr>
          <w:rFonts w:eastAsiaTheme="minorEastAsia"/>
        </w:rPr>
        <w:t xml:space="preserve">, calculated using </w:t>
      </w:r>
      <w:r w:rsidRPr="002D3E72">
        <w:rPr>
          <w:rFonts w:eastAsiaTheme="minorEastAsia"/>
          <w:i/>
          <w:iCs/>
        </w:rPr>
        <w:t xml:space="preserve">SL </w:t>
      </w:r>
      <w:r w:rsidRPr="002D3E72">
        <w:rPr>
          <w:rFonts w:eastAsiaTheme="minorEastAsia"/>
        </w:rPr>
        <w:t>points estimated using both the original and new method, for smoothing windows of different sizes (used to smooth the profiles). The results indicate that</w:t>
      </w:r>
      <w:r w:rsidR="00887DEF" w:rsidRPr="002D3E72">
        <w:t xml:space="preserve"> this measure results in values </w:t>
      </w:r>
      <w:r w:rsidR="00907E9A" w:rsidRPr="002D3E72">
        <w:t>considerably</w:t>
      </w:r>
      <w:r w:rsidR="005F2752" w:rsidRPr="002D3E72">
        <w:t xml:space="preserve"> </w:t>
      </w:r>
      <w:r w:rsidR="00887DEF" w:rsidRPr="002D3E72">
        <w:t>higher than 1 (as expected under the biophysical assumptions, see Results), regardless of the used estimation method and the size of the smoothing parameter.</w:t>
      </w:r>
    </w:p>
    <w:bookmarkEnd w:id="1"/>
    <w:p w:rsidR="00C75725" w:rsidRPr="002D3E72" w:rsidRDefault="00C75725" w:rsidP="002B294F">
      <w:pPr>
        <w:pStyle w:val="Heading2"/>
      </w:pPr>
      <w:r w:rsidRPr="002D3E72">
        <w:lastRenderedPageBreak/>
        <w:t xml:space="preserve">Simulating ribosomes </w:t>
      </w:r>
      <w:r w:rsidR="002B294F" w:rsidRPr="002D3E72">
        <w:t>read count</w:t>
      </w:r>
      <w:r w:rsidRPr="002D3E72">
        <w:t xml:space="preserve"> profiles using </w:t>
      </w:r>
      <w:proofErr w:type="spellStart"/>
      <w:r w:rsidRPr="002D3E72">
        <w:t>monosome</w:t>
      </w:r>
      <w:proofErr w:type="spellEnd"/>
      <w:r w:rsidRPr="002D3E72">
        <w:t xml:space="preserve"> covered fr</w:t>
      </w:r>
      <w:r w:rsidR="003C5072" w:rsidRPr="002D3E72">
        <w:t>a</w:t>
      </w:r>
      <w:r w:rsidRPr="002D3E72">
        <w:t>gments and low number of mRNA copies</w:t>
      </w:r>
    </w:p>
    <w:p w:rsidR="00880431" w:rsidRPr="002D3E72" w:rsidRDefault="00E03BE4" w:rsidP="00352614">
      <w:r w:rsidRPr="002D3E72">
        <w:t xml:space="preserve">To study the effect of the number of mRNA </w:t>
      </w:r>
      <w:r w:rsidR="002E3D61" w:rsidRPr="002D3E72">
        <w:t>molecules</w:t>
      </w:r>
      <w:r w:rsidRPr="002D3E72">
        <w:t xml:space="preserve"> on the DSRC measure and on the correlation</w:t>
      </w:r>
      <w:r w:rsidR="00D33282" w:rsidRPr="002D3E72">
        <w:t xml:space="preserve"> between</w:t>
      </w:r>
      <w:r w:rsidRPr="002D3E7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 </m:t>
        </m:r>
      </m:oMath>
      <w:proofErr w:type="gramStart"/>
      <w:r w:rsidRPr="002D3E72">
        <w:t xml:space="preserve">and </w:t>
      </w:r>
      <w:proofErr w:type="gramEnd"/>
      <m:oMath>
        <m:r>
          <w:rPr>
            <w:rFonts w:ascii="Cambria Math" w:hAnsi="Cambria Math"/>
          </w:rPr>
          <m:t>d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/d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E83844" w:rsidRPr="002D3E72">
        <w:rPr>
          <w:rFonts w:eastAsiaTheme="minorEastAsia"/>
        </w:rPr>
        <w:t>,</w:t>
      </w:r>
      <w:r w:rsidRPr="002D3E72">
        <w:rPr>
          <w:rFonts w:eastAsiaTheme="minorEastAsia"/>
        </w:rPr>
        <w:t xml:space="preserve"> </w:t>
      </w:r>
      <w:r w:rsidR="005A3952" w:rsidRPr="002D3E72">
        <w:rPr>
          <w:rFonts w:eastAsiaTheme="minorEastAsia"/>
        </w:rPr>
        <w:t xml:space="preserve">ribosomal profiles of the </w:t>
      </w:r>
      <w:r w:rsidRPr="002D3E72">
        <w:rPr>
          <w:rFonts w:eastAsiaTheme="minorEastAsia"/>
        </w:rPr>
        <w:t xml:space="preserve">analyzed isoforms </w:t>
      </w:r>
      <w:r w:rsidR="00133576" w:rsidRPr="002D3E72">
        <w:rPr>
          <w:rFonts w:eastAsiaTheme="minorEastAsia"/>
        </w:rPr>
        <w:t xml:space="preserve">in this study </w:t>
      </w:r>
      <w:r w:rsidRPr="002D3E72">
        <w:rPr>
          <w:rFonts w:eastAsiaTheme="minorEastAsia"/>
        </w:rPr>
        <w:t xml:space="preserve">were simulated </w:t>
      </w:r>
      <w:r w:rsidR="00C75725" w:rsidRPr="002D3E72">
        <w:t xml:space="preserve">using </w:t>
      </w:r>
      <w:r w:rsidRPr="002D3E72">
        <w:t xml:space="preserve">the biophysical TASEP model for </w:t>
      </w:r>
      <w:r w:rsidR="00941D30" w:rsidRPr="002D3E72">
        <w:t>different</w:t>
      </w:r>
      <w:r w:rsidRPr="002D3E72">
        <w:t xml:space="preserve"> number</w:t>
      </w:r>
      <w:r w:rsidR="00941D30" w:rsidRPr="002D3E72">
        <w:t>s</w:t>
      </w:r>
      <w:r w:rsidRPr="002D3E72">
        <w:t xml:space="preserve"> of mRNA copies</w:t>
      </w:r>
      <w:r w:rsidR="00880431" w:rsidRPr="002D3E72">
        <w:t xml:space="preserve">. In addition, ribosomal profiles were also constructed using fragments covered by </w:t>
      </w:r>
      <w:proofErr w:type="spellStart"/>
      <w:r w:rsidR="00880431" w:rsidRPr="002D3E72">
        <w:t>monosomes</w:t>
      </w:r>
      <w:proofErr w:type="spellEnd"/>
      <w:r w:rsidR="00880431" w:rsidRPr="002D3E72">
        <w:t xml:space="preserve"> only (for more details see Methods). All simulations were performed for low and high initiation rates and ribosome locations were defined by the profiles created at times </w:t>
      </w:r>
      <w:r w:rsidR="00880431" w:rsidRPr="002D3E72">
        <w:rPr>
          <w:rFonts w:eastAsiaTheme="minorEastAsia"/>
        </w:rPr>
        <w:t>[</w:t>
      </w:r>
      <w:r w:rsidR="00880431" w:rsidRPr="002D3E72">
        <w:t>100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, 160∆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,  220∆</m:t>
        </m:r>
        <m:r>
          <w:rPr>
            <w:rFonts w:ascii="Cambria Math" w:hAnsi="Cambria Math"/>
          </w:rPr>
          <m:t>T]</m:t>
        </m:r>
      </m:oMath>
      <w:r w:rsidR="00880431" w:rsidRPr="002D3E72">
        <w:rPr>
          <w:rFonts w:eastAsiaTheme="minorEastAsia"/>
        </w:rPr>
        <w:t>.</w:t>
      </w:r>
    </w:p>
    <w:p w:rsidR="0088634D" w:rsidRPr="002D3E72" w:rsidRDefault="00880431" w:rsidP="00410BF8">
      <w:r w:rsidRPr="002D3E72">
        <w:t>Figure S</w:t>
      </w:r>
      <w:r w:rsidR="00140F38" w:rsidRPr="002D3E72">
        <w:t>9</w:t>
      </w:r>
      <w:r w:rsidRPr="002D3E72">
        <w:t xml:space="preserve"> shows the DSRC measure calculated on simulative profiles containing all fragments</w:t>
      </w:r>
      <w:r w:rsidR="00900C91" w:rsidRPr="002D3E72">
        <w:t xml:space="preserve"> (left column) and only fragments originating from </w:t>
      </w:r>
      <w:proofErr w:type="spellStart"/>
      <w:r w:rsidR="00900C91" w:rsidRPr="002D3E72">
        <w:t>monosomes</w:t>
      </w:r>
      <w:proofErr w:type="spellEnd"/>
      <w:r w:rsidRPr="002D3E72">
        <w:t xml:space="preserve"> </w:t>
      </w:r>
      <w:r w:rsidR="00C56A3D" w:rsidRPr="002D3E72">
        <w:t>(right column)</w:t>
      </w:r>
      <w:r w:rsidR="00900C91" w:rsidRPr="002D3E72">
        <w:t xml:space="preserve">. </w:t>
      </w:r>
      <w:r w:rsidRPr="002D3E72">
        <w:t>The ribosomal profiles for the upper/lower two images were created using a low/high initiation rates. The number of simulated mRNA molecules per isoform was set to 20. Figures S</w:t>
      </w:r>
      <w:r w:rsidR="00140F38" w:rsidRPr="002D3E72">
        <w:t>10</w:t>
      </w:r>
      <w:r w:rsidRPr="002D3E72">
        <w:t xml:space="preserve"> and S1</w:t>
      </w:r>
      <w:r w:rsidR="00140F38" w:rsidRPr="002D3E72">
        <w:t>1</w:t>
      </w:r>
      <w:r w:rsidRPr="002D3E72">
        <w:t xml:space="preserve"> present the same analysis, based on ribosomal profiles created using 50 and 500</w:t>
      </w:r>
      <w:r w:rsidR="00A75E9E" w:rsidRPr="002D3E72">
        <w:t xml:space="preserve"> mRNA molecules</w:t>
      </w:r>
      <w:r w:rsidRPr="002D3E72">
        <w:t xml:space="preserve">. Overall, the results indicate that a low number of mRNA copies per isoform and the removal of fragments covered by </w:t>
      </w:r>
      <w:proofErr w:type="spellStart"/>
      <w:r w:rsidRPr="002D3E72">
        <w:t>polysomes</w:t>
      </w:r>
      <w:proofErr w:type="spellEnd"/>
      <w:r w:rsidRPr="002D3E72">
        <w:t xml:space="preserve"> can drastically increase the DSRC measure</w:t>
      </w:r>
      <w:r w:rsidR="005B5108" w:rsidRPr="002D3E72">
        <w:t xml:space="preserve"> (by the biophysical assumption, this value is supposed to be zero</w:t>
      </w:r>
      <w:r w:rsidR="004A0547" w:rsidRPr="002D3E72">
        <w:t xml:space="preserve">, </w:t>
      </w:r>
      <w:r w:rsidR="00410BF8" w:rsidRPr="002D3E72">
        <w:t>see assumptions in Results chapter</w:t>
      </w:r>
      <w:r w:rsidR="00556E0C" w:rsidRPr="002D3E72">
        <w:t>)</w:t>
      </w:r>
      <w:r w:rsidR="005B5108" w:rsidRPr="002D3E72">
        <w:t xml:space="preserve"> </w:t>
      </w:r>
      <w:r w:rsidR="00645885" w:rsidRPr="002D3E72">
        <w:t>for both</w:t>
      </w:r>
      <w:r w:rsidR="00F876B8" w:rsidRPr="002D3E72">
        <w:t xml:space="preserve"> initiation rate regime</w:t>
      </w:r>
      <w:r w:rsidR="00645885" w:rsidRPr="002D3E72">
        <w:t>s</w:t>
      </w:r>
      <w:r w:rsidR="00F876B8" w:rsidRPr="002D3E72">
        <w:t>.</w:t>
      </w:r>
    </w:p>
    <w:p w:rsidR="00D83CE9" w:rsidRPr="002D3E72" w:rsidRDefault="00D83CE9" w:rsidP="009733F4">
      <w:r w:rsidRPr="002D3E72">
        <w:t>Figures S1</w:t>
      </w:r>
      <w:r w:rsidR="00140F38" w:rsidRPr="002D3E72">
        <w:t>2</w:t>
      </w:r>
      <w:r w:rsidRPr="002D3E72">
        <w:t>-1</w:t>
      </w:r>
      <w:r w:rsidR="00140F38" w:rsidRPr="002D3E72">
        <w:t>4</w:t>
      </w:r>
      <w:r w:rsidRPr="002D3E72">
        <w:t xml:space="preserve"> present in a similar manner the Spearman correlation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D3E72">
        <w:rPr>
          <w:rFonts w:eastAsiaTheme="minorEastAsia"/>
        </w:rPr>
        <w:t xml:space="preserve"> </w:t>
      </w:r>
      <w:r w:rsidRPr="002D3E72">
        <w:t xml:space="preserve">and </w:t>
      </w:r>
      <m:oMath>
        <m:r>
          <w:rPr>
            <w:rFonts w:ascii="Cambria Math" w:hAnsi="Cambria Math"/>
          </w:rPr>
          <m:t>d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/d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2D3E72">
        <w:rPr>
          <w:rFonts w:eastAsiaTheme="minorEastAsia"/>
        </w:rPr>
        <w:t xml:space="preserve"> </w:t>
      </w:r>
      <w:r w:rsidRPr="002D3E72">
        <w:t xml:space="preserve">measures, calculated on simulated ribosome profiles, created with low and high initiation rates (top/bottom), with all fragments (left columns) and only fragments covered by </w:t>
      </w:r>
      <w:proofErr w:type="spellStart"/>
      <w:r w:rsidRPr="002D3E72">
        <w:t>monosomes</w:t>
      </w:r>
      <w:proofErr w:type="spellEnd"/>
      <w:r w:rsidRPr="002D3E72">
        <w:t xml:space="preserve"> (right column), where each ribosomal profile was simulated using 20/50/500 mRNAs copies.</w:t>
      </w:r>
      <w:r w:rsidR="005B5108" w:rsidRPr="002D3E72">
        <w:t xml:space="preserve"> The results also show that </w:t>
      </w:r>
      <w:r w:rsidR="00F04AA0" w:rsidRPr="002D3E72">
        <w:t xml:space="preserve">a low number of mRNA molecules (especially for the low initiation regime) and the removal of fragments covered by </w:t>
      </w:r>
      <w:proofErr w:type="spellStart"/>
      <w:r w:rsidR="00F04AA0" w:rsidRPr="002D3E72">
        <w:t>polysomes</w:t>
      </w:r>
      <w:proofErr w:type="spellEnd"/>
      <w:r w:rsidR="00F04AA0" w:rsidRPr="002D3E72">
        <w:t xml:space="preserve"> </w:t>
      </w:r>
      <w:r w:rsidR="009733F4" w:rsidRPr="002D3E72">
        <w:t xml:space="preserve">(especially for the high initiation regime) </w:t>
      </w:r>
      <w:r w:rsidR="00F04AA0" w:rsidRPr="002D3E72">
        <w:t xml:space="preserve">decrease the correlation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04AA0" w:rsidRPr="002D3E72">
        <w:rPr>
          <w:rFonts w:eastAsiaTheme="minorEastAsia"/>
        </w:rPr>
        <w:t xml:space="preserve"> </w:t>
      </w:r>
      <w:r w:rsidR="00F04AA0" w:rsidRPr="002D3E72">
        <w:t xml:space="preserve">and </w:t>
      </w:r>
      <m:oMath>
        <m:r>
          <w:rPr>
            <w:rFonts w:ascii="Cambria Math" w:hAnsi="Cambria Math"/>
          </w:rPr>
          <m:t>d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/d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04AA0" w:rsidRPr="002D3E72">
        <w:rPr>
          <w:rFonts w:eastAsiaTheme="minorEastAsia"/>
        </w:rPr>
        <w:t xml:space="preserve"> </w:t>
      </w:r>
      <w:r w:rsidR="0010513E" w:rsidRPr="002D3E72">
        <w:rPr>
          <w:rFonts w:eastAsiaTheme="minorEastAsia"/>
        </w:rPr>
        <w:t>(from the biophysical perspective, this</w:t>
      </w:r>
      <w:r w:rsidR="0010513E" w:rsidRPr="002D3E72">
        <w:t xml:space="preserve"> correlation is supposed to be highly negative</w:t>
      </w:r>
      <w:r w:rsidR="00223055" w:rsidRPr="002D3E72">
        <w:t>, see assumptions in Results chapter</w:t>
      </w:r>
      <w:r w:rsidR="0010513E" w:rsidRPr="002D3E72">
        <w:t>)</w:t>
      </w:r>
      <w:proofErr w:type="gramStart"/>
      <w:r w:rsidR="00D27E59" w:rsidRPr="002D3E72">
        <w:t>,</w:t>
      </w:r>
      <w:r w:rsidR="0010513E" w:rsidRPr="002D3E72">
        <w:t>.</w:t>
      </w:r>
      <w:proofErr w:type="gramEnd"/>
    </w:p>
    <w:p w:rsidR="00DF394B" w:rsidRPr="002D3E72" w:rsidRDefault="00DF394B" w:rsidP="007317A2">
      <w:pPr>
        <w:pStyle w:val="Heading2"/>
      </w:pPr>
      <w:r w:rsidRPr="002D3E72">
        <w:t xml:space="preserve">Simulating non-uniform effect of </w:t>
      </w:r>
      <w:proofErr w:type="spellStart"/>
      <w:r w:rsidRPr="002D3E72">
        <w:t>harringtonine</w:t>
      </w:r>
      <w:proofErr w:type="spellEnd"/>
      <w:r w:rsidRPr="002D3E72">
        <w:t xml:space="preserve"> on ribosomal profiles</w:t>
      </w:r>
    </w:p>
    <w:p w:rsidR="00F06BA8" w:rsidRPr="002D3E72" w:rsidRDefault="008960F9" w:rsidP="00D47C78">
      <w:pPr>
        <w:rPr>
          <w:bCs/>
        </w:rPr>
      </w:pPr>
      <w:r w:rsidRPr="002D3E72">
        <w:t xml:space="preserve">The propagation time of </w:t>
      </w:r>
      <w:proofErr w:type="spellStart"/>
      <w:r w:rsidRPr="002D3E72">
        <w:t>harringtonine</w:t>
      </w:r>
      <w:proofErr w:type="spellEnd"/>
      <w:r w:rsidRPr="002D3E72">
        <w:t xml:space="preserve"> for each gene was simulated as a random variable of uniform distribution ~ </w:t>
      </w:r>
      <w:proofErr w:type="gramStart"/>
      <w:r w:rsidRPr="002D3E72">
        <w:t>U(</w:t>
      </w:r>
      <w:proofErr w:type="gramEnd"/>
      <w:r w:rsidRPr="002D3E72">
        <w:t>[0, K])</w:t>
      </w:r>
      <w:r w:rsidR="003336D5" w:rsidRPr="002D3E72">
        <w:t xml:space="preserve">, where </w:t>
      </w:r>
      <w:r w:rsidR="003336D5" w:rsidRPr="00C074E7">
        <w:t>K = [0,10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</m:oMath>
      <w:r w:rsidR="003336D5" w:rsidRPr="00C074E7">
        <w:rPr>
          <w:rFonts w:eastAsiaTheme="minorEastAsia"/>
        </w:rPr>
        <w:t>,</w:t>
      </w:r>
      <w:r w:rsidR="003336D5" w:rsidRPr="00C074E7">
        <w:t xml:space="preserve"> 20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</m:oMath>
      <w:r w:rsidR="003336D5" w:rsidRPr="00C074E7">
        <w:rPr>
          <w:rFonts w:eastAsiaTheme="minorEastAsia"/>
        </w:rPr>
        <w:t>, .. 200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</m:oMath>
      <w:r w:rsidR="003336D5" w:rsidRPr="00C074E7">
        <w:rPr>
          <w:rFonts w:eastAsiaTheme="minorEastAsia"/>
        </w:rPr>
        <w:t>]</w:t>
      </w:r>
      <w:r w:rsidRPr="00C074E7">
        <w:t xml:space="preserve">. </w:t>
      </w:r>
      <w:r w:rsidR="00A16B0F" w:rsidRPr="00C074E7">
        <w:rPr>
          <w:i/>
          <w:iCs/>
        </w:rPr>
        <w:t xml:space="preserve">SL </w:t>
      </w:r>
      <w:r w:rsidR="00A16B0F" w:rsidRPr="00C074E7">
        <w:t xml:space="preserve">points were calculated </w:t>
      </w:r>
      <w:r w:rsidR="007F5419" w:rsidRPr="00C074E7">
        <w:t>on</w:t>
      </w:r>
      <w:r w:rsidR="00A16B0F" w:rsidRPr="00C074E7">
        <w:t xml:space="preserve"> profiles simulated for run-off times of [150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</m:oMath>
      <w:r w:rsidR="00A16B0F" w:rsidRPr="00C074E7">
        <w:t>, 200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</m:oMath>
      <w:r w:rsidR="00A16B0F" w:rsidRPr="00C074E7">
        <w:t>, 250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</m:oMath>
      <w:r w:rsidR="00F06BA8" w:rsidRPr="00C074E7">
        <w:t>, 300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</m:oMath>
      <w:r w:rsidR="007F5419" w:rsidRPr="00C074E7">
        <w:t>], for a low initiation regime.</w:t>
      </w:r>
      <w:r w:rsidR="00654512" w:rsidRPr="00C074E7">
        <w:t xml:space="preserve"> </w:t>
      </w:r>
      <w:r w:rsidR="00F06BA8" w:rsidRPr="00C074E7">
        <w:t>Figure S</w:t>
      </w:r>
      <w:r w:rsidR="00D47C78" w:rsidRPr="00C074E7">
        <w:t>15</w:t>
      </w:r>
      <w:r w:rsidR="00F06BA8" w:rsidRPr="00C074E7">
        <w:t xml:space="preserve"> presents the averaged simulation profile for K = 0/40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</m:oMath>
      <w:r w:rsidR="00F06BA8" w:rsidRPr="00C074E7">
        <w:t>/90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</m:oMath>
      <w:r w:rsidR="00F06BA8" w:rsidRPr="00C074E7">
        <w:rPr>
          <w:rFonts w:eastAsiaTheme="minorEastAsia"/>
        </w:rPr>
        <w:t>/</w:t>
      </w:r>
      <w:r w:rsidR="00F06BA8" w:rsidRPr="00C074E7">
        <w:t>140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</m:oMath>
      <w:r w:rsidR="00F06BA8" w:rsidRPr="00C074E7">
        <w:rPr>
          <w:rFonts w:eastAsiaTheme="minorEastAsia"/>
        </w:rPr>
        <w:t>.</w:t>
      </w:r>
      <w:r w:rsidR="00F06BA8" w:rsidRPr="002D3E72">
        <w:rPr>
          <w:rFonts w:eastAsiaTheme="minorEastAsia"/>
          <w:b/>
        </w:rPr>
        <w:t xml:space="preserve"> </w:t>
      </w:r>
      <w:r w:rsidR="00F06BA8" w:rsidRPr="002D3E72">
        <w:rPr>
          <w:rFonts w:eastAsiaTheme="minorEastAsia"/>
          <w:bCs/>
        </w:rPr>
        <w:t xml:space="preserve">As seen from the figure, profiles created with highly non-uniform </w:t>
      </w:r>
      <w:proofErr w:type="spellStart"/>
      <w:r w:rsidR="00F06BA8" w:rsidRPr="002D3E72">
        <w:rPr>
          <w:rFonts w:eastAsiaTheme="minorEastAsia"/>
          <w:bCs/>
        </w:rPr>
        <w:t>harringtonine</w:t>
      </w:r>
      <w:proofErr w:type="spellEnd"/>
      <w:r w:rsidR="00F06BA8" w:rsidRPr="002D3E72">
        <w:rPr>
          <w:rFonts w:eastAsiaTheme="minorEastAsia"/>
          <w:bCs/>
        </w:rPr>
        <w:t xml:space="preserve"> propagation times are more smeared, similar to the </w:t>
      </w:r>
      <w:r w:rsidR="007F5419" w:rsidRPr="002D3E72">
        <w:rPr>
          <w:rFonts w:eastAsiaTheme="minorEastAsia"/>
          <w:bCs/>
        </w:rPr>
        <w:t xml:space="preserve">real measured </w:t>
      </w:r>
      <w:r w:rsidR="00F06BA8" w:rsidRPr="002D3E72">
        <w:rPr>
          <w:rFonts w:eastAsiaTheme="minorEastAsia"/>
          <w:bCs/>
        </w:rPr>
        <w:t>profile</w:t>
      </w:r>
      <w:r w:rsidR="007F5419" w:rsidRPr="002D3E72">
        <w:rPr>
          <w:rFonts w:eastAsiaTheme="minorEastAsia"/>
          <w:bCs/>
        </w:rPr>
        <w:t>,</w:t>
      </w:r>
      <w:r w:rsidR="00F06BA8" w:rsidRPr="002D3E72">
        <w:rPr>
          <w:rFonts w:eastAsiaTheme="minorEastAsia"/>
          <w:bCs/>
        </w:rPr>
        <w:t xml:space="preserve"> presented in Figure S1.</w:t>
      </w:r>
    </w:p>
    <w:p w:rsidR="0051331D" w:rsidRPr="00DE77D3" w:rsidRDefault="007F5419" w:rsidP="008940CC">
      <w:r w:rsidRPr="002D3E72">
        <w:rPr>
          <w:bCs/>
        </w:rPr>
        <w:t xml:space="preserve">To </w:t>
      </w:r>
      <w:r w:rsidR="001055C8" w:rsidRPr="002D3E72">
        <w:rPr>
          <w:bCs/>
        </w:rPr>
        <w:t>calculate</w:t>
      </w:r>
      <w:r w:rsidRPr="002D3E72">
        <w:rPr>
          <w:bCs/>
        </w:rPr>
        <w:t xml:space="preserve"> the </w:t>
      </w:r>
      <w:r w:rsidR="001055C8" w:rsidRPr="002D3E72">
        <w:rPr>
          <w:bCs/>
        </w:rPr>
        <w:t xml:space="preserve">bias </w:t>
      </w:r>
      <w:r w:rsidRPr="002D3E72">
        <w:t xml:space="preserve">caused by the non-uniform effect of </w:t>
      </w:r>
      <w:proofErr w:type="spellStart"/>
      <w:r w:rsidRPr="002D3E72">
        <w:t>harringtonine</w:t>
      </w:r>
      <w:proofErr w:type="spellEnd"/>
      <w:r w:rsidR="001055C8" w:rsidRPr="002D3E72">
        <w:t xml:space="preserve"> in the estimation process </w:t>
      </w:r>
      <w:r w:rsidR="001055C8" w:rsidRPr="002D3E72">
        <w:rPr>
          <w:bCs/>
        </w:rPr>
        <w:t xml:space="preserve">of the </w:t>
      </w:r>
      <w:r w:rsidR="001055C8" w:rsidRPr="002D3E72">
        <w:rPr>
          <w:bCs/>
          <w:i/>
          <w:iCs/>
        </w:rPr>
        <w:t>SL</w:t>
      </w:r>
      <w:r w:rsidR="001055C8" w:rsidRPr="002D3E72">
        <w:t xml:space="preserve"> points</w:t>
      </w:r>
      <w:r w:rsidRPr="002D3E72">
        <w:t>,</w:t>
      </w:r>
      <w:r w:rsidR="001055C8" w:rsidRPr="002D3E72">
        <w:t xml:space="preserve"> for each isoform </w:t>
      </w:r>
      <w:r w:rsidR="001055C8" w:rsidRPr="002D3E72">
        <w:rPr>
          <w:i/>
          <w:iCs/>
        </w:rPr>
        <w:t>SL</w:t>
      </w:r>
      <w:r w:rsidR="001055C8" w:rsidRPr="002D3E72">
        <w:t xml:space="preserve"> points were calculated on the simulative profile for all values of K. The difference between the value of the </w:t>
      </w:r>
      <w:r w:rsidR="001055C8" w:rsidRPr="002D3E72">
        <w:rPr>
          <w:i/>
          <w:iCs/>
        </w:rPr>
        <w:t xml:space="preserve">SL </w:t>
      </w:r>
      <w:r w:rsidR="001055C8" w:rsidRPr="002D3E72">
        <w:t>points for K=0 and K&gt;0 was calculated. Figure S1</w:t>
      </w:r>
      <w:r w:rsidR="00D47C78" w:rsidRPr="002D3E72">
        <w:t>6</w:t>
      </w:r>
      <w:r w:rsidR="001055C8" w:rsidRPr="002D3E72">
        <w:t xml:space="preserve"> (A) presents the average difference in estimations as function of K for all analyzed genes, while Figure S1</w:t>
      </w:r>
      <w:r w:rsidR="00D47C78" w:rsidRPr="002D3E72">
        <w:t>6</w:t>
      </w:r>
      <w:r w:rsidR="001055C8" w:rsidRPr="002D3E72">
        <w:t xml:space="preserve"> (B) presents the velocities ratio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1055C8" w:rsidRPr="002D3E72">
        <w:rPr>
          <w:rFonts w:eastAsiaTheme="minorEastAsia"/>
        </w:rPr>
        <w:t xml:space="preserve"> </w:t>
      </w:r>
      <w:r w:rsidR="001055C8" w:rsidRPr="002D3E72">
        <w:t>as function of K. Figure S1</w:t>
      </w:r>
      <w:r w:rsidR="00D47C78" w:rsidRPr="002D3E72">
        <w:t>7</w:t>
      </w:r>
      <w:r w:rsidR="001055C8" w:rsidRPr="002D3E72">
        <w:t xml:space="preserve"> shows the DSRC measure and Spearman correlation values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055C8" w:rsidRPr="002D3E72">
        <w:rPr>
          <w:rFonts w:eastAsiaTheme="minorEastAsia"/>
        </w:rPr>
        <w:t xml:space="preserve"> </w:t>
      </w:r>
      <w:r w:rsidR="001055C8" w:rsidRPr="002D3E72">
        <w:t xml:space="preserve">and </w:t>
      </w:r>
      <m:oMath>
        <m:r>
          <w:rPr>
            <w:rFonts w:ascii="Cambria Math" w:hAnsi="Cambria Math"/>
          </w:rPr>
          <m:t>d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/d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1055C8" w:rsidRPr="002D3E72">
        <w:rPr>
          <w:rFonts w:eastAsiaTheme="minorEastAsia"/>
        </w:rPr>
        <w:t xml:space="preserve"> </w:t>
      </w:r>
      <w:r w:rsidR="001055C8" w:rsidRPr="002D3E72">
        <w:t>under the effect of increasing K values. These results indicate that</w:t>
      </w:r>
      <w:r w:rsidR="00724F93" w:rsidRPr="002D3E72">
        <w:t xml:space="preserve"> the </w:t>
      </w:r>
      <w:r w:rsidR="001055C8" w:rsidRPr="002D3E72">
        <w:t xml:space="preserve">non-uniform </w:t>
      </w:r>
      <w:proofErr w:type="spellStart"/>
      <w:r w:rsidR="001055C8" w:rsidRPr="002D3E72">
        <w:t>harringtonine</w:t>
      </w:r>
      <w:proofErr w:type="spellEnd"/>
      <w:r w:rsidR="001055C8" w:rsidRPr="002D3E72">
        <w:t xml:space="preserve"> propagation </w:t>
      </w:r>
      <w:r w:rsidR="000A187D" w:rsidRPr="002D3E72">
        <w:t>effect</w:t>
      </w:r>
      <w:r w:rsidR="001055C8" w:rsidRPr="002D3E72">
        <w:t xml:space="preserve"> </w:t>
      </w:r>
      <w:r w:rsidR="00E96E21" w:rsidRPr="002D3E72">
        <w:t xml:space="preserve">distorts the ribosomal </w:t>
      </w:r>
      <w:r w:rsidR="00E96E21" w:rsidRPr="002D3E72">
        <w:lastRenderedPageBreak/>
        <w:t xml:space="preserve">profiles and </w:t>
      </w:r>
      <w:r w:rsidR="001055C8" w:rsidRPr="002D3E72">
        <w:t>increase</w:t>
      </w:r>
      <w:r w:rsidR="00724F93" w:rsidRPr="002D3E72">
        <w:t>s the</w:t>
      </w:r>
      <w:r w:rsidR="001055C8" w:rsidRPr="002D3E72">
        <w:t xml:space="preserve"> bias </w:t>
      </w:r>
      <w:r w:rsidR="00E96E21" w:rsidRPr="002D3E72">
        <w:t xml:space="preserve">between the real and estimated real and estimated </w:t>
      </w:r>
      <w:r w:rsidR="00E96E21" w:rsidRPr="002D3E72">
        <w:rPr>
          <w:i/>
          <w:iCs/>
        </w:rPr>
        <w:t xml:space="preserve">SL </w:t>
      </w:r>
      <w:r w:rsidR="00E96E21" w:rsidRPr="002D3E72">
        <w:t>points locations</w:t>
      </w:r>
      <w:r w:rsidR="001055C8" w:rsidRPr="002D3E72">
        <w:t xml:space="preserve">, which eventually increase the DSRC measure and decrease the correlation </w:t>
      </w:r>
      <w:r w:rsidR="001055C8" w:rsidRPr="00DE77D3">
        <w:t xml:space="preserve">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055C8" w:rsidRPr="00DE77D3">
        <w:rPr>
          <w:rFonts w:eastAsiaTheme="minorEastAsia"/>
        </w:rPr>
        <w:t xml:space="preserve"> </w:t>
      </w:r>
      <w:r w:rsidR="001055C8" w:rsidRPr="00DE77D3">
        <w:t xml:space="preserve">and </w:t>
      </w:r>
      <m:oMath>
        <m:r>
          <w:rPr>
            <w:rFonts w:ascii="Cambria Math" w:hAnsi="Cambria Math"/>
          </w:rPr>
          <m:t>d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/d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055C8" w:rsidRPr="00DE77D3">
        <w:t>.</w:t>
      </w:r>
    </w:p>
    <w:p w:rsidR="00C55148" w:rsidRPr="002D3E72" w:rsidRDefault="003E2655" w:rsidP="007317A2">
      <w:pPr>
        <w:pStyle w:val="Caption"/>
      </w:pPr>
      <w:r w:rsidRPr="002D3E72">
        <w:t xml:space="preserve">References </w:t>
      </w:r>
    </w:p>
    <w:p w:rsidR="006B35CD" w:rsidRPr="002D3E72" w:rsidRDefault="00074815" w:rsidP="007317A2">
      <w:pPr>
        <w:pStyle w:val="Caption"/>
      </w:pPr>
      <w:r w:rsidRPr="002D3E72">
        <w:fldChar w:fldCharType="begin"/>
      </w:r>
      <w:r w:rsidR="00C55148" w:rsidRPr="002D3E72">
        <w:instrText xml:space="preserve"> ADDIN EN.REFLIST </w:instrText>
      </w:r>
      <w:r w:rsidRPr="002D3E72">
        <w:fldChar w:fldCharType="separate"/>
      </w:r>
      <w:r w:rsidR="006B35CD" w:rsidRPr="002D3E72">
        <w:t>1.</w:t>
      </w:r>
      <w:r w:rsidR="006B35CD" w:rsidRPr="002D3E72">
        <w:tab/>
        <w:t>Ingolia, N.T., L.F. Lareau, and J.S. Weissman, Ribosome profiling of mouse embryonic stem cells reveals the complexity and dynamics of mammalian proteomes. Cell, 2011. 147(4): p. 789-802.</w:t>
      </w:r>
    </w:p>
    <w:p w:rsidR="006B35CD" w:rsidRPr="002D3E72" w:rsidRDefault="006B35CD" w:rsidP="007317A2">
      <w:pPr>
        <w:pStyle w:val="Caption"/>
      </w:pPr>
    </w:p>
    <w:p w:rsidR="008940CC" w:rsidRDefault="00074815" w:rsidP="008940CC">
      <w:pPr>
        <w:pStyle w:val="Caption"/>
      </w:pPr>
      <w:r w:rsidRPr="002D3E72">
        <w:fldChar w:fldCharType="end"/>
      </w:r>
      <w:r w:rsidR="008940CC" w:rsidRPr="008940CC">
        <w:t xml:space="preserve"> </w:t>
      </w:r>
    </w:p>
    <w:p w:rsidR="008940CC" w:rsidRDefault="008940CC" w:rsidP="008940CC">
      <w:pPr>
        <w:rPr>
          <w:rFonts w:asciiTheme="minorBidi" w:hAnsiTheme="minorBidi"/>
          <w:sz w:val="20"/>
          <w:szCs w:val="20"/>
        </w:rPr>
      </w:pPr>
    </w:p>
    <w:sectPr w:rsidR="008940CC" w:rsidSect="00AA5792">
      <w:pgSz w:w="11906" w:h="16838"/>
      <w:pgMar w:top="1440" w:right="991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41C"/>
    <w:multiLevelType w:val="multilevel"/>
    <w:tmpl w:val="76841D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207A5A"/>
    <w:multiLevelType w:val="hybridMultilevel"/>
    <w:tmpl w:val="5EF2B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527B"/>
    <w:multiLevelType w:val="hybridMultilevel"/>
    <w:tmpl w:val="2FDA18A0"/>
    <w:lvl w:ilvl="0" w:tplc="24B8E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TE_Bib.enl&lt;/item&gt;&lt;/Libraries&gt;&lt;/ENLibraries&gt;"/>
  </w:docVars>
  <w:rsids>
    <w:rsidRoot w:val="001014B9"/>
    <w:rsid w:val="00000E3A"/>
    <w:rsid w:val="00002D52"/>
    <w:rsid w:val="00003ECA"/>
    <w:rsid w:val="0000757F"/>
    <w:rsid w:val="00013CAB"/>
    <w:rsid w:val="000143E1"/>
    <w:rsid w:val="00015A7C"/>
    <w:rsid w:val="00016D9C"/>
    <w:rsid w:val="000173EF"/>
    <w:rsid w:val="00017786"/>
    <w:rsid w:val="00020634"/>
    <w:rsid w:val="00020947"/>
    <w:rsid w:val="00020C3F"/>
    <w:rsid w:val="0002439B"/>
    <w:rsid w:val="00024E88"/>
    <w:rsid w:val="00024EB4"/>
    <w:rsid w:val="00025599"/>
    <w:rsid w:val="00025891"/>
    <w:rsid w:val="00025A0E"/>
    <w:rsid w:val="00026EC2"/>
    <w:rsid w:val="00027731"/>
    <w:rsid w:val="0002781E"/>
    <w:rsid w:val="00027A2A"/>
    <w:rsid w:val="00027D52"/>
    <w:rsid w:val="00031830"/>
    <w:rsid w:val="00031C2E"/>
    <w:rsid w:val="0003462A"/>
    <w:rsid w:val="000352DD"/>
    <w:rsid w:val="00035477"/>
    <w:rsid w:val="00036009"/>
    <w:rsid w:val="0003681D"/>
    <w:rsid w:val="00037410"/>
    <w:rsid w:val="00041A19"/>
    <w:rsid w:val="00043207"/>
    <w:rsid w:val="00043F6E"/>
    <w:rsid w:val="0004536D"/>
    <w:rsid w:val="00045484"/>
    <w:rsid w:val="00046817"/>
    <w:rsid w:val="00047D6C"/>
    <w:rsid w:val="000509F0"/>
    <w:rsid w:val="00051B78"/>
    <w:rsid w:val="0005205E"/>
    <w:rsid w:val="0005461F"/>
    <w:rsid w:val="000554FD"/>
    <w:rsid w:val="00056DBB"/>
    <w:rsid w:val="00056EBA"/>
    <w:rsid w:val="00060C5F"/>
    <w:rsid w:val="0006251F"/>
    <w:rsid w:val="00062F16"/>
    <w:rsid w:val="000632F4"/>
    <w:rsid w:val="00065B50"/>
    <w:rsid w:val="000719D5"/>
    <w:rsid w:val="00073539"/>
    <w:rsid w:val="00074815"/>
    <w:rsid w:val="00074C0F"/>
    <w:rsid w:val="0007520A"/>
    <w:rsid w:val="00080632"/>
    <w:rsid w:val="00080772"/>
    <w:rsid w:val="00080D71"/>
    <w:rsid w:val="00081CFA"/>
    <w:rsid w:val="00083885"/>
    <w:rsid w:val="000857A6"/>
    <w:rsid w:val="000867D1"/>
    <w:rsid w:val="000907A9"/>
    <w:rsid w:val="00090BF2"/>
    <w:rsid w:val="00090F63"/>
    <w:rsid w:val="00095E29"/>
    <w:rsid w:val="00096380"/>
    <w:rsid w:val="00096FD4"/>
    <w:rsid w:val="00097827"/>
    <w:rsid w:val="000A187D"/>
    <w:rsid w:val="000A3963"/>
    <w:rsid w:val="000A4108"/>
    <w:rsid w:val="000A466E"/>
    <w:rsid w:val="000A48FF"/>
    <w:rsid w:val="000A4DB3"/>
    <w:rsid w:val="000A5DFE"/>
    <w:rsid w:val="000A61FA"/>
    <w:rsid w:val="000A6D50"/>
    <w:rsid w:val="000A7D7A"/>
    <w:rsid w:val="000B371A"/>
    <w:rsid w:val="000B727D"/>
    <w:rsid w:val="000B787D"/>
    <w:rsid w:val="000B7DDD"/>
    <w:rsid w:val="000C2095"/>
    <w:rsid w:val="000C290D"/>
    <w:rsid w:val="000C3010"/>
    <w:rsid w:val="000C33F5"/>
    <w:rsid w:val="000C458B"/>
    <w:rsid w:val="000C5679"/>
    <w:rsid w:val="000C5C3B"/>
    <w:rsid w:val="000C7673"/>
    <w:rsid w:val="000D1D85"/>
    <w:rsid w:val="000D1DDF"/>
    <w:rsid w:val="000D2110"/>
    <w:rsid w:val="000D2234"/>
    <w:rsid w:val="000D44E1"/>
    <w:rsid w:val="000D6367"/>
    <w:rsid w:val="000D6A56"/>
    <w:rsid w:val="000E0A17"/>
    <w:rsid w:val="000E2263"/>
    <w:rsid w:val="000E2577"/>
    <w:rsid w:val="000E2745"/>
    <w:rsid w:val="000E3262"/>
    <w:rsid w:val="000E5E6C"/>
    <w:rsid w:val="000F09CF"/>
    <w:rsid w:val="000F3074"/>
    <w:rsid w:val="000F3291"/>
    <w:rsid w:val="000F4334"/>
    <w:rsid w:val="000F52CE"/>
    <w:rsid w:val="000F75F1"/>
    <w:rsid w:val="000F7659"/>
    <w:rsid w:val="000F7749"/>
    <w:rsid w:val="00100999"/>
    <w:rsid w:val="00100B03"/>
    <w:rsid w:val="001014B9"/>
    <w:rsid w:val="001026BE"/>
    <w:rsid w:val="0010513E"/>
    <w:rsid w:val="001055C8"/>
    <w:rsid w:val="00106F01"/>
    <w:rsid w:val="001073E1"/>
    <w:rsid w:val="00113B20"/>
    <w:rsid w:val="001146B5"/>
    <w:rsid w:val="00117CBC"/>
    <w:rsid w:val="00117F25"/>
    <w:rsid w:val="001203B0"/>
    <w:rsid w:val="00126857"/>
    <w:rsid w:val="001272F3"/>
    <w:rsid w:val="00127CAE"/>
    <w:rsid w:val="00133576"/>
    <w:rsid w:val="00133EA3"/>
    <w:rsid w:val="0013499A"/>
    <w:rsid w:val="00134F5F"/>
    <w:rsid w:val="00137787"/>
    <w:rsid w:val="00140E3E"/>
    <w:rsid w:val="00140F38"/>
    <w:rsid w:val="00142F31"/>
    <w:rsid w:val="00143F78"/>
    <w:rsid w:val="00146E93"/>
    <w:rsid w:val="00147099"/>
    <w:rsid w:val="0015069B"/>
    <w:rsid w:val="00151101"/>
    <w:rsid w:val="00156C25"/>
    <w:rsid w:val="00161D7A"/>
    <w:rsid w:val="001623DB"/>
    <w:rsid w:val="00163D6D"/>
    <w:rsid w:val="001645EF"/>
    <w:rsid w:val="00164A28"/>
    <w:rsid w:val="00165123"/>
    <w:rsid w:val="001661CD"/>
    <w:rsid w:val="0016786A"/>
    <w:rsid w:val="00172D17"/>
    <w:rsid w:val="00172FAE"/>
    <w:rsid w:val="00173E53"/>
    <w:rsid w:val="001778F9"/>
    <w:rsid w:val="001809A7"/>
    <w:rsid w:val="001820F4"/>
    <w:rsid w:val="001821B6"/>
    <w:rsid w:val="00183C37"/>
    <w:rsid w:val="001849AE"/>
    <w:rsid w:val="00186B10"/>
    <w:rsid w:val="00187F8B"/>
    <w:rsid w:val="001937C3"/>
    <w:rsid w:val="0019394E"/>
    <w:rsid w:val="001940B8"/>
    <w:rsid w:val="00194674"/>
    <w:rsid w:val="00194792"/>
    <w:rsid w:val="001955FE"/>
    <w:rsid w:val="00197FA7"/>
    <w:rsid w:val="001A1DDA"/>
    <w:rsid w:val="001A1F52"/>
    <w:rsid w:val="001A1F9A"/>
    <w:rsid w:val="001A3276"/>
    <w:rsid w:val="001A3A10"/>
    <w:rsid w:val="001A41B8"/>
    <w:rsid w:val="001A5FF2"/>
    <w:rsid w:val="001A622E"/>
    <w:rsid w:val="001B0E9D"/>
    <w:rsid w:val="001B540B"/>
    <w:rsid w:val="001B6243"/>
    <w:rsid w:val="001B629D"/>
    <w:rsid w:val="001C255A"/>
    <w:rsid w:val="001C30A9"/>
    <w:rsid w:val="001C3904"/>
    <w:rsid w:val="001C3AED"/>
    <w:rsid w:val="001C4692"/>
    <w:rsid w:val="001C4871"/>
    <w:rsid w:val="001C6B75"/>
    <w:rsid w:val="001D01EF"/>
    <w:rsid w:val="001D0A5C"/>
    <w:rsid w:val="001D20F4"/>
    <w:rsid w:val="001D3F46"/>
    <w:rsid w:val="001D623A"/>
    <w:rsid w:val="001D633B"/>
    <w:rsid w:val="001D75C0"/>
    <w:rsid w:val="001E181D"/>
    <w:rsid w:val="001E18CF"/>
    <w:rsid w:val="001E259A"/>
    <w:rsid w:val="001E4DCB"/>
    <w:rsid w:val="001E5138"/>
    <w:rsid w:val="001E73B8"/>
    <w:rsid w:val="001E7724"/>
    <w:rsid w:val="001F06B6"/>
    <w:rsid w:val="001F1DFB"/>
    <w:rsid w:val="001F2519"/>
    <w:rsid w:val="001F3605"/>
    <w:rsid w:val="001F3C41"/>
    <w:rsid w:val="001F3D3B"/>
    <w:rsid w:val="001F3D67"/>
    <w:rsid w:val="001F5ECB"/>
    <w:rsid w:val="001F6171"/>
    <w:rsid w:val="002002EE"/>
    <w:rsid w:val="00200D92"/>
    <w:rsid w:val="00201BE5"/>
    <w:rsid w:val="00203B8E"/>
    <w:rsid w:val="00205A12"/>
    <w:rsid w:val="00206600"/>
    <w:rsid w:val="00206902"/>
    <w:rsid w:val="00206BD2"/>
    <w:rsid w:val="00206D2B"/>
    <w:rsid w:val="00206F80"/>
    <w:rsid w:val="0021025A"/>
    <w:rsid w:val="002107EE"/>
    <w:rsid w:val="00210C15"/>
    <w:rsid w:val="00213A03"/>
    <w:rsid w:val="002152DE"/>
    <w:rsid w:val="00215978"/>
    <w:rsid w:val="00215D4B"/>
    <w:rsid w:val="00222BFF"/>
    <w:rsid w:val="00222ED3"/>
    <w:rsid w:val="00223055"/>
    <w:rsid w:val="0022540E"/>
    <w:rsid w:val="00225AEB"/>
    <w:rsid w:val="00225F43"/>
    <w:rsid w:val="0022642F"/>
    <w:rsid w:val="002301A8"/>
    <w:rsid w:val="0023728A"/>
    <w:rsid w:val="00240E74"/>
    <w:rsid w:val="00241BA2"/>
    <w:rsid w:val="0024379B"/>
    <w:rsid w:val="00244E63"/>
    <w:rsid w:val="00245A44"/>
    <w:rsid w:val="00245A78"/>
    <w:rsid w:val="002470C2"/>
    <w:rsid w:val="00247691"/>
    <w:rsid w:val="002477BD"/>
    <w:rsid w:val="00247F3A"/>
    <w:rsid w:val="00251511"/>
    <w:rsid w:val="00252318"/>
    <w:rsid w:val="00252AF3"/>
    <w:rsid w:val="00255477"/>
    <w:rsid w:val="00255746"/>
    <w:rsid w:val="002620E7"/>
    <w:rsid w:val="00266AC6"/>
    <w:rsid w:val="00272CBD"/>
    <w:rsid w:val="002744DE"/>
    <w:rsid w:val="0027652A"/>
    <w:rsid w:val="00282A5F"/>
    <w:rsid w:val="00284370"/>
    <w:rsid w:val="00284B25"/>
    <w:rsid w:val="00284FC2"/>
    <w:rsid w:val="00285814"/>
    <w:rsid w:val="0028671B"/>
    <w:rsid w:val="0029421D"/>
    <w:rsid w:val="0029561C"/>
    <w:rsid w:val="00297AEE"/>
    <w:rsid w:val="00297FA0"/>
    <w:rsid w:val="002B294F"/>
    <w:rsid w:val="002B6292"/>
    <w:rsid w:val="002C0733"/>
    <w:rsid w:val="002C1A08"/>
    <w:rsid w:val="002C341F"/>
    <w:rsid w:val="002C3B4D"/>
    <w:rsid w:val="002C5A7B"/>
    <w:rsid w:val="002C67EF"/>
    <w:rsid w:val="002C7068"/>
    <w:rsid w:val="002D044C"/>
    <w:rsid w:val="002D2FA4"/>
    <w:rsid w:val="002D3442"/>
    <w:rsid w:val="002D3C4D"/>
    <w:rsid w:val="002D3E72"/>
    <w:rsid w:val="002D4796"/>
    <w:rsid w:val="002E3D61"/>
    <w:rsid w:val="002F079A"/>
    <w:rsid w:val="002F143F"/>
    <w:rsid w:val="002F1478"/>
    <w:rsid w:val="002F1692"/>
    <w:rsid w:val="002F1705"/>
    <w:rsid w:val="002F1DE5"/>
    <w:rsid w:val="002F215B"/>
    <w:rsid w:val="0030117D"/>
    <w:rsid w:val="00304A4C"/>
    <w:rsid w:val="00307802"/>
    <w:rsid w:val="00310D32"/>
    <w:rsid w:val="00311264"/>
    <w:rsid w:val="003112EB"/>
    <w:rsid w:val="00311EEA"/>
    <w:rsid w:val="00313637"/>
    <w:rsid w:val="00316757"/>
    <w:rsid w:val="003214CA"/>
    <w:rsid w:val="00323E42"/>
    <w:rsid w:val="003241C6"/>
    <w:rsid w:val="0032744F"/>
    <w:rsid w:val="00332CDC"/>
    <w:rsid w:val="0033346F"/>
    <w:rsid w:val="003336D5"/>
    <w:rsid w:val="003338C1"/>
    <w:rsid w:val="00335DF6"/>
    <w:rsid w:val="00340612"/>
    <w:rsid w:val="00341BA1"/>
    <w:rsid w:val="003433AC"/>
    <w:rsid w:val="0034448A"/>
    <w:rsid w:val="00345198"/>
    <w:rsid w:val="003468FF"/>
    <w:rsid w:val="003473BC"/>
    <w:rsid w:val="00350C05"/>
    <w:rsid w:val="00350D51"/>
    <w:rsid w:val="003512DF"/>
    <w:rsid w:val="00352614"/>
    <w:rsid w:val="00353748"/>
    <w:rsid w:val="00353F06"/>
    <w:rsid w:val="0035730F"/>
    <w:rsid w:val="003603E6"/>
    <w:rsid w:val="003608AC"/>
    <w:rsid w:val="00360945"/>
    <w:rsid w:val="0036432B"/>
    <w:rsid w:val="0036513A"/>
    <w:rsid w:val="00365166"/>
    <w:rsid w:val="003651C6"/>
    <w:rsid w:val="00366996"/>
    <w:rsid w:val="003671C6"/>
    <w:rsid w:val="003672A4"/>
    <w:rsid w:val="003673CF"/>
    <w:rsid w:val="00373238"/>
    <w:rsid w:val="003734B0"/>
    <w:rsid w:val="00373E2C"/>
    <w:rsid w:val="003744AE"/>
    <w:rsid w:val="00376B9B"/>
    <w:rsid w:val="00377A67"/>
    <w:rsid w:val="00377D07"/>
    <w:rsid w:val="00380480"/>
    <w:rsid w:val="0038093D"/>
    <w:rsid w:val="00382424"/>
    <w:rsid w:val="00390AB7"/>
    <w:rsid w:val="00390F53"/>
    <w:rsid w:val="00391BF7"/>
    <w:rsid w:val="00392612"/>
    <w:rsid w:val="00394FA7"/>
    <w:rsid w:val="00395449"/>
    <w:rsid w:val="003A1343"/>
    <w:rsid w:val="003A33EC"/>
    <w:rsid w:val="003A3CDE"/>
    <w:rsid w:val="003A3DE5"/>
    <w:rsid w:val="003A6CD6"/>
    <w:rsid w:val="003A70C2"/>
    <w:rsid w:val="003A751D"/>
    <w:rsid w:val="003B0875"/>
    <w:rsid w:val="003B2C8A"/>
    <w:rsid w:val="003B45E9"/>
    <w:rsid w:val="003B5AB0"/>
    <w:rsid w:val="003B5B06"/>
    <w:rsid w:val="003B719B"/>
    <w:rsid w:val="003C02B3"/>
    <w:rsid w:val="003C031F"/>
    <w:rsid w:val="003C082E"/>
    <w:rsid w:val="003C0DAD"/>
    <w:rsid w:val="003C273F"/>
    <w:rsid w:val="003C3321"/>
    <w:rsid w:val="003C37F2"/>
    <w:rsid w:val="003C3D53"/>
    <w:rsid w:val="003C5072"/>
    <w:rsid w:val="003D14DF"/>
    <w:rsid w:val="003D2D96"/>
    <w:rsid w:val="003D5907"/>
    <w:rsid w:val="003D5DFA"/>
    <w:rsid w:val="003D7D9A"/>
    <w:rsid w:val="003D7E06"/>
    <w:rsid w:val="003E2655"/>
    <w:rsid w:val="003E3962"/>
    <w:rsid w:val="003E41BB"/>
    <w:rsid w:val="003E4707"/>
    <w:rsid w:val="003E7D75"/>
    <w:rsid w:val="003F214E"/>
    <w:rsid w:val="003F22B4"/>
    <w:rsid w:val="003F2EDB"/>
    <w:rsid w:val="003F3876"/>
    <w:rsid w:val="003F4525"/>
    <w:rsid w:val="003F4A68"/>
    <w:rsid w:val="003F6360"/>
    <w:rsid w:val="003F66FF"/>
    <w:rsid w:val="003F7ADB"/>
    <w:rsid w:val="003F7F78"/>
    <w:rsid w:val="00400AF5"/>
    <w:rsid w:val="00400FA4"/>
    <w:rsid w:val="00401CA0"/>
    <w:rsid w:val="00401FA1"/>
    <w:rsid w:val="00405751"/>
    <w:rsid w:val="0040623E"/>
    <w:rsid w:val="00406757"/>
    <w:rsid w:val="00410BF8"/>
    <w:rsid w:val="00411A13"/>
    <w:rsid w:val="004122A8"/>
    <w:rsid w:val="00412408"/>
    <w:rsid w:val="004125FB"/>
    <w:rsid w:val="00415A2A"/>
    <w:rsid w:val="004163DA"/>
    <w:rsid w:val="004164B8"/>
    <w:rsid w:val="00417394"/>
    <w:rsid w:val="004203C1"/>
    <w:rsid w:val="00421513"/>
    <w:rsid w:val="00421BD7"/>
    <w:rsid w:val="00422BD3"/>
    <w:rsid w:val="004233DA"/>
    <w:rsid w:val="00423C16"/>
    <w:rsid w:val="00423C30"/>
    <w:rsid w:val="00423DCF"/>
    <w:rsid w:val="004255C1"/>
    <w:rsid w:val="004257D6"/>
    <w:rsid w:val="00427515"/>
    <w:rsid w:val="004301EA"/>
    <w:rsid w:val="00431DB6"/>
    <w:rsid w:val="00433BF7"/>
    <w:rsid w:val="00434022"/>
    <w:rsid w:val="0043402E"/>
    <w:rsid w:val="0043432A"/>
    <w:rsid w:val="00435572"/>
    <w:rsid w:val="00441476"/>
    <w:rsid w:val="00441743"/>
    <w:rsid w:val="00445E2B"/>
    <w:rsid w:val="00445FD1"/>
    <w:rsid w:val="004473DB"/>
    <w:rsid w:val="0044758F"/>
    <w:rsid w:val="0045053D"/>
    <w:rsid w:val="00450C04"/>
    <w:rsid w:val="00450C5F"/>
    <w:rsid w:val="00452E31"/>
    <w:rsid w:val="004537E9"/>
    <w:rsid w:val="00453C4E"/>
    <w:rsid w:val="00455D0A"/>
    <w:rsid w:val="00457A57"/>
    <w:rsid w:val="004601B2"/>
    <w:rsid w:val="00460A69"/>
    <w:rsid w:val="00461686"/>
    <w:rsid w:val="0046235B"/>
    <w:rsid w:val="00462AA8"/>
    <w:rsid w:val="0046429E"/>
    <w:rsid w:val="0046602F"/>
    <w:rsid w:val="00471723"/>
    <w:rsid w:val="004717D4"/>
    <w:rsid w:val="004730E4"/>
    <w:rsid w:val="00474DEF"/>
    <w:rsid w:val="004772EC"/>
    <w:rsid w:val="00477BAB"/>
    <w:rsid w:val="00477D15"/>
    <w:rsid w:val="00481C20"/>
    <w:rsid w:val="0048351A"/>
    <w:rsid w:val="004844DA"/>
    <w:rsid w:val="00486748"/>
    <w:rsid w:val="004904BC"/>
    <w:rsid w:val="00492318"/>
    <w:rsid w:val="0049372B"/>
    <w:rsid w:val="00493BC5"/>
    <w:rsid w:val="00494457"/>
    <w:rsid w:val="00497132"/>
    <w:rsid w:val="00497D8F"/>
    <w:rsid w:val="004A0547"/>
    <w:rsid w:val="004A0B32"/>
    <w:rsid w:val="004A3B9F"/>
    <w:rsid w:val="004A4FA3"/>
    <w:rsid w:val="004A6DBC"/>
    <w:rsid w:val="004A7ABF"/>
    <w:rsid w:val="004B07FE"/>
    <w:rsid w:val="004B097B"/>
    <w:rsid w:val="004B1655"/>
    <w:rsid w:val="004B5DDC"/>
    <w:rsid w:val="004C0FDA"/>
    <w:rsid w:val="004C132F"/>
    <w:rsid w:val="004C46F9"/>
    <w:rsid w:val="004C7F80"/>
    <w:rsid w:val="004D00EC"/>
    <w:rsid w:val="004D08A3"/>
    <w:rsid w:val="004D0F69"/>
    <w:rsid w:val="004D1534"/>
    <w:rsid w:val="004D15A7"/>
    <w:rsid w:val="004D29D3"/>
    <w:rsid w:val="004D3590"/>
    <w:rsid w:val="004D45ED"/>
    <w:rsid w:val="004D46BA"/>
    <w:rsid w:val="004D4B57"/>
    <w:rsid w:val="004D6612"/>
    <w:rsid w:val="004D744C"/>
    <w:rsid w:val="004E36A1"/>
    <w:rsid w:val="004E3E70"/>
    <w:rsid w:val="004E713F"/>
    <w:rsid w:val="004F0BD2"/>
    <w:rsid w:val="004F0C84"/>
    <w:rsid w:val="004F0CE9"/>
    <w:rsid w:val="004F1627"/>
    <w:rsid w:val="004F1691"/>
    <w:rsid w:val="004F184F"/>
    <w:rsid w:val="004F2358"/>
    <w:rsid w:val="004F2522"/>
    <w:rsid w:val="004F28D1"/>
    <w:rsid w:val="004F4CB7"/>
    <w:rsid w:val="004F69B3"/>
    <w:rsid w:val="00500CBD"/>
    <w:rsid w:val="0050266F"/>
    <w:rsid w:val="00502F1C"/>
    <w:rsid w:val="00503070"/>
    <w:rsid w:val="005040DC"/>
    <w:rsid w:val="00505D5E"/>
    <w:rsid w:val="00505FFB"/>
    <w:rsid w:val="00506486"/>
    <w:rsid w:val="005110F4"/>
    <w:rsid w:val="005120FF"/>
    <w:rsid w:val="0051331D"/>
    <w:rsid w:val="00514FEB"/>
    <w:rsid w:val="00520D31"/>
    <w:rsid w:val="00521AC7"/>
    <w:rsid w:val="00523555"/>
    <w:rsid w:val="005326F9"/>
    <w:rsid w:val="00532A2C"/>
    <w:rsid w:val="005346D6"/>
    <w:rsid w:val="00534BB9"/>
    <w:rsid w:val="00534DF6"/>
    <w:rsid w:val="0053711E"/>
    <w:rsid w:val="00541253"/>
    <w:rsid w:val="0054172B"/>
    <w:rsid w:val="00543569"/>
    <w:rsid w:val="00544021"/>
    <w:rsid w:val="00546CF6"/>
    <w:rsid w:val="0054735E"/>
    <w:rsid w:val="0054753C"/>
    <w:rsid w:val="0055137C"/>
    <w:rsid w:val="0055316F"/>
    <w:rsid w:val="00555DEE"/>
    <w:rsid w:val="00555FE9"/>
    <w:rsid w:val="00556E0C"/>
    <w:rsid w:val="00557BBF"/>
    <w:rsid w:val="00562887"/>
    <w:rsid w:val="00565688"/>
    <w:rsid w:val="00567311"/>
    <w:rsid w:val="005673D6"/>
    <w:rsid w:val="0056749F"/>
    <w:rsid w:val="005674E1"/>
    <w:rsid w:val="005676D0"/>
    <w:rsid w:val="00567D50"/>
    <w:rsid w:val="005702E4"/>
    <w:rsid w:val="00573D4E"/>
    <w:rsid w:val="00574FF9"/>
    <w:rsid w:val="00576450"/>
    <w:rsid w:val="00577097"/>
    <w:rsid w:val="00577BFB"/>
    <w:rsid w:val="005808FA"/>
    <w:rsid w:val="00582342"/>
    <w:rsid w:val="00582A13"/>
    <w:rsid w:val="00583B7D"/>
    <w:rsid w:val="00584E0F"/>
    <w:rsid w:val="005854EF"/>
    <w:rsid w:val="00585684"/>
    <w:rsid w:val="00585A52"/>
    <w:rsid w:val="00586EB3"/>
    <w:rsid w:val="00587469"/>
    <w:rsid w:val="005878F3"/>
    <w:rsid w:val="005906E7"/>
    <w:rsid w:val="00591F58"/>
    <w:rsid w:val="00592973"/>
    <w:rsid w:val="005931E5"/>
    <w:rsid w:val="00596576"/>
    <w:rsid w:val="0059669E"/>
    <w:rsid w:val="00597D27"/>
    <w:rsid w:val="005A0110"/>
    <w:rsid w:val="005A08E2"/>
    <w:rsid w:val="005A0954"/>
    <w:rsid w:val="005A1D5A"/>
    <w:rsid w:val="005A25FD"/>
    <w:rsid w:val="005A3952"/>
    <w:rsid w:val="005A3B3E"/>
    <w:rsid w:val="005A50DC"/>
    <w:rsid w:val="005B0672"/>
    <w:rsid w:val="005B2D82"/>
    <w:rsid w:val="005B4335"/>
    <w:rsid w:val="005B4797"/>
    <w:rsid w:val="005B5108"/>
    <w:rsid w:val="005B553B"/>
    <w:rsid w:val="005B5EEF"/>
    <w:rsid w:val="005B69AE"/>
    <w:rsid w:val="005B740B"/>
    <w:rsid w:val="005B760B"/>
    <w:rsid w:val="005C2A13"/>
    <w:rsid w:val="005C2FE8"/>
    <w:rsid w:val="005C4056"/>
    <w:rsid w:val="005C47EF"/>
    <w:rsid w:val="005C5223"/>
    <w:rsid w:val="005C6C75"/>
    <w:rsid w:val="005D2F02"/>
    <w:rsid w:val="005E2492"/>
    <w:rsid w:val="005E27F3"/>
    <w:rsid w:val="005E415F"/>
    <w:rsid w:val="005E4896"/>
    <w:rsid w:val="005E51FC"/>
    <w:rsid w:val="005E52D5"/>
    <w:rsid w:val="005E60AE"/>
    <w:rsid w:val="005E6545"/>
    <w:rsid w:val="005E7169"/>
    <w:rsid w:val="005E7A11"/>
    <w:rsid w:val="005F2752"/>
    <w:rsid w:val="005F2A3B"/>
    <w:rsid w:val="005F415C"/>
    <w:rsid w:val="005F5171"/>
    <w:rsid w:val="005F5EFB"/>
    <w:rsid w:val="005F6B16"/>
    <w:rsid w:val="005F7386"/>
    <w:rsid w:val="006009B5"/>
    <w:rsid w:val="00600D06"/>
    <w:rsid w:val="0060197E"/>
    <w:rsid w:val="006031C0"/>
    <w:rsid w:val="006035AE"/>
    <w:rsid w:val="006066C6"/>
    <w:rsid w:val="00607F4F"/>
    <w:rsid w:val="00610FD1"/>
    <w:rsid w:val="00611D04"/>
    <w:rsid w:val="00611E7A"/>
    <w:rsid w:val="006123DB"/>
    <w:rsid w:val="0061310E"/>
    <w:rsid w:val="006131DF"/>
    <w:rsid w:val="00613F79"/>
    <w:rsid w:val="00614314"/>
    <w:rsid w:val="0061519F"/>
    <w:rsid w:val="00621A40"/>
    <w:rsid w:val="00624366"/>
    <w:rsid w:val="00624BE4"/>
    <w:rsid w:val="00625562"/>
    <w:rsid w:val="006256EA"/>
    <w:rsid w:val="00625717"/>
    <w:rsid w:val="0062726F"/>
    <w:rsid w:val="006278FB"/>
    <w:rsid w:val="00627B96"/>
    <w:rsid w:val="00632CD9"/>
    <w:rsid w:val="00633F16"/>
    <w:rsid w:val="00634641"/>
    <w:rsid w:val="00634ED2"/>
    <w:rsid w:val="00636D20"/>
    <w:rsid w:val="00640B6C"/>
    <w:rsid w:val="00641568"/>
    <w:rsid w:val="006416EE"/>
    <w:rsid w:val="00641B81"/>
    <w:rsid w:val="00645885"/>
    <w:rsid w:val="006472DD"/>
    <w:rsid w:val="00650BF1"/>
    <w:rsid w:val="00651044"/>
    <w:rsid w:val="0065324F"/>
    <w:rsid w:val="00654512"/>
    <w:rsid w:val="00654BE4"/>
    <w:rsid w:val="00655687"/>
    <w:rsid w:val="006569FD"/>
    <w:rsid w:val="00656F14"/>
    <w:rsid w:val="00662D0D"/>
    <w:rsid w:val="00662FEA"/>
    <w:rsid w:val="006638ED"/>
    <w:rsid w:val="0066442B"/>
    <w:rsid w:val="00665BA8"/>
    <w:rsid w:val="0066729E"/>
    <w:rsid w:val="00667952"/>
    <w:rsid w:val="0067140E"/>
    <w:rsid w:val="0067161A"/>
    <w:rsid w:val="00671A68"/>
    <w:rsid w:val="00672414"/>
    <w:rsid w:val="00677C4B"/>
    <w:rsid w:val="006810F4"/>
    <w:rsid w:val="00683BE3"/>
    <w:rsid w:val="00686AB4"/>
    <w:rsid w:val="00686F71"/>
    <w:rsid w:val="006873BD"/>
    <w:rsid w:val="00690184"/>
    <w:rsid w:val="00690633"/>
    <w:rsid w:val="00694E22"/>
    <w:rsid w:val="00695FC2"/>
    <w:rsid w:val="0069641D"/>
    <w:rsid w:val="00696478"/>
    <w:rsid w:val="00696C1E"/>
    <w:rsid w:val="00697B8B"/>
    <w:rsid w:val="00697E4F"/>
    <w:rsid w:val="006A02DD"/>
    <w:rsid w:val="006A182B"/>
    <w:rsid w:val="006A2E56"/>
    <w:rsid w:val="006A37CE"/>
    <w:rsid w:val="006A5C59"/>
    <w:rsid w:val="006A5CA6"/>
    <w:rsid w:val="006A5EB7"/>
    <w:rsid w:val="006A60DE"/>
    <w:rsid w:val="006A6879"/>
    <w:rsid w:val="006A68E8"/>
    <w:rsid w:val="006A7007"/>
    <w:rsid w:val="006A7419"/>
    <w:rsid w:val="006B35CD"/>
    <w:rsid w:val="006B5F33"/>
    <w:rsid w:val="006B6927"/>
    <w:rsid w:val="006B737A"/>
    <w:rsid w:val="006B79EA"/>
    <w:rsid w:val="006C1F43"/>
    <w:rsid w:val="006C22C7"/>
    <w:rsid w:val="006C4467"/>
    <w:rsid w:val="006C5CD0"/>
    <w:rsid w:val="006C624B"/>
    <w:rsid w:val="006C64BC"/>
    <w:rsid w:val="006C6580"/>
    <w:rsid w:val="006C6A6E"/>
    <w:rsid w:val="006C7235"/>
    <w:rsid w:val="006C7DEE"/>
    <w:rsid w:val="006D0D2E"/>
    <w:rsid w:val="006D19FC"/>
    <w:rsid w:val="006D3BF6"/>
    <w:rsid w:val="006D407F"/>
    <w:rsid w:val="006D4D92"/>
    <w:rsid w:val="006D5529"/>
    <w:rsid w:val="006D5623"/>
    <w:rsid w:val="006D6EF3"/>
    <w:rsid w:val="006D7A11"/>
    <w:rsid w:val="006D7DAE"/>
    <w:rsid w:val="006E2342"/>
    <w:rsid w:val="006E3DD1"/>
    <w:rsid w:val="006E5B5D"/>
    <w:rsid w:val="006F0341"/>
    <w:rsid w:val="006F0D37"/>
    <w:rsid w:val="006F2750"/>
    <w:rsid w:val="006F2D74"/>
    <w:rsid w:val="006F6552"/>
    <w:rsid w:val="006F7410"/>
    <w:rsid w:val="00700077"/>
    <w:rsid w:val="0070133B"/>
    <w:rsid w:val="00702195"/>
    <w:rsid w:val="00704645"/>
    <w:rsid w:val="00705CD9"/>
    <w:rsid w:val="00705D96"/>
    <w:rsid w:val="00706124"/>
    <w:rsid w:val="00714611"/>
    <w:rsid w:val="00715141"/>
    <w:rsid w:val="00715439"/>
    <w:rsid w:val="007210ED"/>
    <w:rsid w:val="00723626"/>
    <w:rsid w:val="00724F93"/>
    <w:rsid w:val="0073093B"/>
    <w:rsid w:val="0073147E"/>
    <w:rsid w:val="007317A2"/>
    <w:rsid w:val="00732539"/>
    <w:rsid w:val="0073396F"/>
    <w:rsid w:val="00733B32"/>
    <w:rsid w:val="00735B08"/>
    <w:rsid w:val="00736D55"/>
    <w:rsid w:val="00737AB8"/>
    <w:rsid w:val="00742D17"/>
    <w:rsid w:val="00742D92"/>
    <w:rsid w:val="00742DEA"/>
    <w:rsid w:val="00743AC3"/>
    <w:rsid w:val="007459F8"/>
    <w:rsid w:val="007466A6"/>
    <w:rsid w:val="007467B3"/>
    <w:rsid w:val="00746DF4"/>
    <w:rsid w:val="007508A3"/>
    <w:rsid w:val="007512CD"/>
    <w:rsid w:val="00751608"/>
    <w:rsid w:val="0075211D"/>
    <w:rsid w:val="0075253F"/>
    <w:rsid w:val="00752BF5"/>
    <w:rsid w:val="007554E1"/>
    <w:rsid w:val="00755613"/>
    <w:rsid w:val="007562FB"/>
    <w:rsid w:val="00761022"/>
    <w:rsid w:val="00761E7A"/>
    <w:rsid w:val="00762E29"/>
    <w:rsid w:val="00762F43"/>
    <w:rsid w:val="00762F8F"/>
    <w:rsid w:val="00763CAD"/>
    <w:rsid w:val="00765005"/>
    <w:rsid w:val="00765B95"/>
    <w:rsid w:val="00765C7D"/>
    <w:rsid w:val="007664F4"/>
    <w:rsid w:val="00766D8B"/>
    <w:rsid w:val="00773245"/>
    <w:rsid w:val="00774207"/>
    <w:rsid w:val="00774592"/>
    <w:rsid w:val="00775311"/>
    <w:rsid w:val="00777C8E"/>
    <w:rsid w:val="0078011C"/>
    <w:rsid w:val="00780D76"/>
    <w:rsid w:val="00783C8F"/>
    <w:rsid w:val="00790403"/>
    <w:rsid w:val="00790421"/>
    <w:rsid w:val="007920F3"/>
    <w:rsid w:val="00792AC4"/>
    <w:rsid w:val="00794E7D"/>
    <w:rsid w:val="00795285"/>
    <w:rsid w:val="00795D9A"/>
    <w:rsid w:val="007A235A"/>
    <w:rsid w:val="007A2531"/>
    <w:rsid w:val="007A25C9"/>
    <w:rsid w:val="007A28AE"/>
    <w:rsid w:val="007A353B"/>
    <w:rsid w:val="007A388A"/>
    <w:rsid w:val="007A5085"/>
    <w:rsid w:val="007B2550"/>
    <w:rsid w:val="007B31CE"/>
    <w:rsid w:val="007B387A"/>
    <w:rsid w:val="007C2636"/>
    <w:rsid w:val="007C452F"/>
    <w:rsid w:val="007D228F"/>
    <w:rsid w:val="007D2D2F"/>
    <w:rsid w:val="007D4E4E"/>
    <w:rsid w:val="007E0244"/>
    <w:rsid w:val="007E0306"/>
    <w:rsid w:val="007E0706"/>
    <w:rsid w:val="007E15C6"/>
    <w:rsid w:val="007E2630"/>
    <w:rsid w:val="007E531E"/>
    <w:rsid w:val="007E7116"/>
    <w:rsid w:val="007E72BC"/>
    <w:rsid w:val="007E7360"/>
    <w:rsid w:val="007E7894"/>
    <w:rsid w:val="007E7D67"/>
    <w:rsid w:val="007E7EC2"/>
    <w:rsid w:val="007F0CAF"/>
    <w:rsid w:val="007F2015"/>
    <w:rsid w:val="007F2693"/>
    <w:rsid w:val="007F2FA8"/>
    <w:rsid w:val="007F36C3"/>
    <w:rsid w:val="007F3D2F"/>
    <w:rsid w:val="007F5219"/>
    <w:rsid w:val="007F5419"/>
    <w:rsid w:val="007F576C"/>
    <w:rsid w:val="007F5AC8"/>
    <w:rsid w:val="007F79BF"/>
    <w:rsid w:val="007F7EAA"/>
    <w:rsid w:val="00801024"/>
    <w:rsid w:val="00802AE8"/>
    <w:rsid w:val="00802EE7"/>
    <w:rsid w:val="00804AFE"/>
    <w:rsid w:val="00806D4B"/>
    <w:rsid w:val="00807919"/>
    <w:rsid w:val="00810C77"/>
    <w:rsid w:val="00810F99"/>
    <w:rsid w:val="008126E0"/>
    <w:rsid w:val="00813088"/>
    <w:rsid w:val="0081346A"/>
    <w:rsid w:val="00813B53"/>
    <w:rsid w:val="00814044"/>
    <w:rsid w:val="00814392"/>
    <w:rsid w:val="00814B4F"/>
    <w:rsid w:val="00815525"/>
    <w:rsid w:val="00815DE0"/>
    <w:rsid w:val="00817389"/>
    <w:rsid w:val="008208B8"/>
    <w:rsid w:val="0082119C"/>
    <w:rsid w:val="00821F17"/>
    <w:rsid w:val="0082283E"/>
    <w:rsid w:val="00823630"/>
    <w:rsid w:val="008273A7"/>
    <w:rsid w:val="00827DAC"/>
    <w:rsid w:val="008305E6"/>
    <w:rsid w:val="008308C1"/>
    <w:rsid w:val="00830C5C"/>
    <w:rsid w:val="008329B5"/>
    <w:rsid w:val="00832BBE"/>
    <w:rsid w:val="00833857"/>
    <w:rsid w:val="00836A14"/>
    <w:rsid w:val="0084237E"/>
    <w:rsid w:val="00843949"/>
    <w:rsid w:val="008441DE"/>
    <w:rsid w:val="00844362"/>
    <w:rsid w:val="0085129B"/>
    <w:rsid w:val="0085560A"/>
    <w:rsid w:val="00857C74"/>
    <w:rsid w:val="00857F97"/>
    <w:rsid w:val="008613DB"/>
    <w:rsid w:val="0086177D"/>
    <w:rsid w:val="00862717"/>
    <w:rsid w:val="00862DBF"/>
    <w:rsid w:val="008700FB"/>
    <w:rsid w:val="008734D4"/>
    <w:rsid w:val="00874759"/>
    <w:rsid w:val="00874D10"/>
    <w:rsid w:val="00874D95"/>
    <w:rsid w:val="00876264"/>
    <w:rsid w:val="00877ABE"/>
    <w:rsid w:val="00880431"/>
    <w:rsid w:val="0088065D"/>
    <w:rsid w:val="00880947"/>
    <w:rsid w:val="00880CC2"/>
    <w:rsid w:val="00882A35"/>
    <w:rsid w:val="00885C3A"/>
    <w:rsid w:val="0088634D"/>
    <w:rsid w:val="00886A62"/>
    <w:rsid w:val="00887DEF"/>
    <w:rsid w:val="0089037C"/>
    <w:rsid w:val="008907BF"/>
    <w:rsid w:val="00890CD7"/>
    <w:rsid w:val="00891028"/>
    <w:rsid w:val="0089181A"/>
    <w:rsid w:val="00893812"/>
    <w:rsid w:val="008940CC"/>
    <w:rsid w:val="008960F9"/>
    <w:rsid w:val="0089684F"/>
    <w:rsid w:val="00896C89"/>
    <w:rsid w:val="008A0420"/>
    <w:rsid w:val="008A1872"/>
    <w:rsid w:val="008A1B0D"/>
    <w:rsid w:val="008A31CA"/>
    <w:rsid w:val="008A48B7"/>
    <w:rsid w:val="008A5C86"/>
    <w:rsid w:val="008A6AA7"/>
    <w:rsid w:val="008A6F1E"/>
    <w:rsid w:val="008A739B"/>
    <w:rsid w:val="008B03C8"/>
    <w:rsid w:val="008B117C"/>
    <w:rsid w:val="008B365C"/>
    <w:rsid w:val="008B5BDC"/>
    <w:rsid w:val="008B62CD"/>
    <w:rsid w:val="008C1D72"/>
    <w:rsid w:val="008C41BA"/>
    <w:rsid w:val="008C6A4F"/>
    <w:rsid w:val="008D3686"/>
    <w:rsid w:val="008D6B65"/>
    <w:rsid w:val="008D7ED6"/>
    <w:rsid w:val="008E245F"/>
    <w:rsid w:val="008E30FA"/>
    <w:rsid w:val="008E3E90"/>
    <w:rsid w:val="008E667E"/>
    <w:rsid w:val="008F194E"/>
    <w:rsid w:val="008F4E25"/>
    <w:rsid w:val="008F6106"/>
    <w:rsid w:val="008F691A"/>
    <w:rsid w:val="0090066A"/>
    <w:rsid w:val="00900C91"/>
    <w:rsid w:val="00901072"/>
    <w:rsid w:val="0090155F"/>
    <w:rsid w:val="009015A5"/>
    <w:rsid w:val="00904CAC"/>
    <w:rsid w:val="00905714"/>
    <w:rsid w:val="00905758"/>
    <w:rsid w:val="00907E9A"/>
    <w:rsid w:val="0091061C"/>
    <w:rsid w:val="00914492"/>
    <w:rsid w:val="009164A9"/>
    <w:rsid w:val="0091654A"/>
    <w:rsid w:val="00923AA1"/>
    <w:rsid w:val="009244AF"/>
    <w:rsid w:val="0092754E"/>
    <w:rsid w:val="00930F7C"/>
    <w:rsid w:val="0093104A"/>
    <w:rsid w:val="009316C3"/>
    <w:rsid w:val="00932413"/>
    <w:rsid w:val="009335AF"/>
    <w:rsid w:val="00933C91"/>
    <w:rsid w:val="0093578A"/>
    <w:rsid w:val="00936B13"/>
    <w:rsid w:val="00940336"/>
    <w:rsid w:val="00941D30"/>
    <w:rsid w:val="00950159"/>
    <w:rsid w:val="00955073"/>
    <w:rsid w:val="00955C44"/>
    <w:rsid w:val="00956917"/>
    <w:rsid w:val="00960FB5"/>
    <w:rsid w:val="00961415"/>
    <w:rsid w:val="00962248"/>
    <w:rsid w:val="00963F50"/>
    <w:rsid w:val="009640D3"/>
    <w:rsid w:val="0096603B"/>
    <w:rsid w:val="00966130"/>
    <w:rsid w:val="009662A8"/>
    <w:rsid w:val="00966A9B"/>
    <w:rsid w:val="0096718C"/>
    <w:rsid w:val="009673F2"/>
    <w:rsid w:val="009674DE"/>
    <w:rsid w:val="009704EC"/>
    <w:rsid w:val="0097223A"/>
    <w:rsid w:val="0097251A"/>
    <w:rsid w:val="00972724"/>
    <w:rsid w:val="009733F4"/>
    <w:rsid w:val="00974B71"/>
    <w:rsid w:val="009765E2"/>
    <w:rsid w:val="0097748F"/>
    <w:rsid w:val="009803F1"/>
    <w:rsid w:val="00981824"/>
    <w:rsid w:val="00983884"/>
    <w:rsid w:val="00983E71"/>
    <w:rsid w:val="009847FE"/>
    <w:rsid w:val="00985B9F"/>
    <w:rsid w:val="00985F00"/>
    <w:rsid w:val="009918F5"/>
    <w:rsid w:val="00992E2D"/>
    <w:rsid w:val="009970E5"/>
    <w:rsid w:val="009974FF"/>
    <w:rsid w:val="009A1F4F"/>
    <w:rsid w:val="009A3417"/>
    <w:rsid w:val="009A7670"/>
    <w:rsid w:val="009B12DF"/>
    <w:rsid w:val="009B3B42"/>
    <w:rsid w:val="009B45C0"/>
    <w:rsid w:val="009B539C"/>
    <w:rsid w:val="009B5654"/>
    <w:rsid w:val="009B5991"/>
    <w:rsid w:val="009C0AD9"/>
    <w:rsid w:val="009C21C1"/>
    <w:rsid w:val="009C3007"/>
    <w:rsid w:val="009C3EC0"/>
    <w:rsid w:val="009D041B"/>
    <w:rsid w:val="009D4A55"/>
    <w:rsid w:val="009D4E6C"/>
    <w:rsid w:val="009D51E3"/>
    <w:rsid w:val="009D6A4B"/>
    <w:rsid w:val="009D6D43"/>
    <w:rsid w:val="009D6E80"/>
    <w:rsid w:val="009D7235"/>
    <w:rsid w:val="009E0F0E"/>
    <w:rsid w:val="009E1412"/>
    <w:rsid w:val="009E198B"/>
    <w:rsid w:val="009E2925"/>
    <w:rsid w:val="009E387C"/>
    <w:rsid w:val="009E3AA3"/>
    <w:rsid w:val="009E3C18"/>
    <w:rsid w:val="009E675E"/>
    <w:rsid w:val="009E6CE7"/>
    <w:rsid w:val="009E6F9F"/>
    <w:rsid w:val="009E7982"/>
    <w:rsid w:val="009F005E"/>
    <w:rsid w:val="009F2CD6"/>
    <w:rsid w:val="009F6A21"/>
    <w:rsid w:val="009F72E4"/>
    <w:rsid w:val="009F7D39"/>
    <w:rsid w:val="00A00EFE"/>
    <w:rsid w:val="00A012F0"/>
    <w:rsid w:val="00A019D0"/>
    <w:rsid w:val="00A050E3"/>
    <w:rsid w:val="00A05386"/>
    <w:rsid w:val="00A05E44"/>
    <w:rsid w:val="00A06ACF"/>
    <w:rsid w:val="00A06E28"/>
    <w:rsid w:val="00A1012F"/>
    <w:rsid w:val="00A12BF9"/>
    <w:rsid w:val="00A13C4D"/>
    <w:rsid w:val="00A14C81"/>
    <w:rsid w:val="00A14D1F"/>
    <w:rsid w:val="00A15343"/>
    <w:rsid w:val="00A16B0F"/>
    <w:rsid w:val="00A21F0F"/>
    <w:rsid w:val="00A22422"/>
    <w:rsid w:val="00A231B4"/>
    <w:rsid w:val="00A2339C"/>
    <w:rsid w:val="00A31EE4"/>
    <w:rsid w:val="00A34A73"/>
    <w:rsid w:val="00A35364"/>
    <w:rsid w:val="00A35774"/>
    <w:rsid w:val="00A40E9D"/>
    <w:rsid w:val="00A41F16"/>
    <w:rsid w:val="00A42400"/>
    <w:rsid w:val="00A42650"/>
    <w:rsid w:val="00A42A31"/>
    <w:rsid w:val="00A444EB"/>
    <w:rsid w:val="00A4620B"/>
    <w:rsid w:val="00A50636"/>
    <w:rsid w:val="00A520BF"/>
    <w:rsid w:val="00A52E34"/>
    <w:rsid w:val="00A5535F"/>
    <w:rsid w:val="00A55A28"/>
    <w:rsid w:val="00A564DE"/>
    <w:rsid w:val="00A57B08"/>
    <w:rsid w:val="00A57FA7"/>
    <w:rsid w:val="00A60749"/>
    <w:rsid w:val="00A608F5"/>
    <w:rsid w:val="00A63FAA"/>
    <w:rsid w:val="00A6483F"/>
    <w:rsid w:val="00A65919"/>
    <w:rsid w:val="00A66357"/>
    <w:rsid w:val="00A67BE9"/>
    <w:rsid w:val="00A730E5"/>
    <w:rsid w:val="00A737D8"/>
    <w:rsid w:val="00A73BFF"/>
    <w:rsid w:val="00A74094"/>
    <w:rsid w:val="00A75E9E"/>
    <w:rsid w:val="00A76DB8"/>
    <w:rsid w:val="00A8037A"/>
    <w:rsid w:val="00A833FA"/>
    <w:rsid w:val="00A83D41"/>
    <w:rsid w:val="00A84CB5"/>
    <w:rsid w:val="00A86F09"/>
    <w:rsid w:val="00A900BD"/>
    <w:rsid w:val="00A90FD2"/>
    <w:rsid w:val="00A919D3"/>
    <w:rsid w:val="00A924A7"/>
    <w:rsid w:val="00A9262E"/>
    <w:rsid w:val="00A9455E"/>
    <w:rsid w:val="00A96575"/>
    <w:rsid w:val="00A96789"/>
    <w:rsid w:val="00A97C4E"/>
    <w:rsid w:val="00AA0282"/>
    <w:rsid w:val="00AA077F"/>
    <w:rsid w:val="00AA5792"/>
    <w:rsid w:val="00AB142F"/>
    <w:rsid w:val="00AB1A38"/>
    <w:rsid w:val="00AB3173"/>
    <w:rsid w:val="00AB343F"/>
    <w:rsid w:val="00AB3B27"/>
    <w:rsid w:val="00AB557D"/>
    <w:rsid w:val="00AC1CF6"/>
    <w:rsid w:val="00AC268C"/>
    <w:rsid w:val="00AC2890"/>
    <w:rsid w:val="00AC2D11"/>
    <w:rsid w:val="00AC2D6E"/>
    <w:rsid w:val="00AC577F"/>
    <w:rsid w:val="00AC62C4"/>
    <w:rsid w:val="00AC6854"/>
    <w:rsid w:val="00AC6B3A"/>
    <w:rsid w:val="00AC7927"/>
    <w:rsid w:val="00AC79FB"/>
    <w:rsid w:val="00AD1CE6"/>
    <w:rsid w:val="00AD2F4B"/>
    <w:rsid w:val="00AD52D2"/>
    <w:rsid w:val="00AD6691"/>
    <w:rsid w:val="00AE0693"/>
    <w:rsid w:val="00AE06DB"/>
    <w:rsid w:val="00AE07F8"/>
    <w:rsid w:val="00AE0F76"/>
    <w:rsid w:val="00AE18B4"/>
    <w:rsid w:val="00AE21B0"/>
    <w:rsid w:val="00AE3175"/>
    <w:rsid w:val="00AE7553"/>
    <w:rsid w:val="00AE7A09"/>
    <w:rsid w:val="00AF2382"/>
    <w:rsid w:val="00AF42D7"/>
    <w:rsid w:val="00AF4A64"/>
    <w:rsid w:val="00AF51AE"/>
    <w:rsid w:val="00AF6698"/>
    <w:rsid w:val="00B01C95"/>
    <w:rsid w:val="00B039AF"/>
    <w:rsid w:val="00B03CCB"/>
    <w:rsid w:val="00B03DD6"/>
    <w:rsid w:val="00B069D5"/>
    <w:rsid w:val="00B109BB"/>
    <w:rsid w:val="00B11E95"/>
    <w:rsid w:val="00B152DF"/>
    <w:rsid w:val="00B156FD"/>
    <w:rsid w:val="00B15F4D"/>
    <w:rsid w:val="00B1621E"/>
    <w:rsid w:val="00B17F28"/>
    <w:rsid w:val="00B20517"/>
    <w:rsid w:val="00B22602"/>
    <w:rsid w:val="00B22871"/>
    <w:rsid w:val="00B22A90"/>
    <w:rsid w:val="00B22E72"/>
    <w:rsid w:val="00B2409C"/>
    <w:rsid w:val="00B24FEE"/>
    <w:rsid w:val="00B25361"/>
    <w:rsid w:val="00B263E2"/>
    <w:rsid w:val="00B26858"/>
    <w:rsid w:val="00B26E67"/>
    <w:rsid w:val="00B270AE"/>
    <w:rsid w:val="00B27BEB"/>
    <w:rsid w:val="00B31994"/>
    <w:rsid w:val="00B31E18"/>
    <w:rsid w:val="00B3266F"/>
    <w:rsid w:val="00B33805"/>
    <w:rsid w:val="00B33D86"/>
    <w:rsid w:val="00B34635"/>
    <w:rsid w:val="00B34B08"/>
    <w:rsid w:val="00B34B72"/>
    <w:rsid w:val="00B350F7"/>
    <w:rsid w:val="00B36651"/>
    <w:rsid w:val="00B406F6"/>
    <w:rsid w:val="00B40D26"/>
    <w:rsid w:val="00B42AAA"/>
    <w:rsid w:val="00B42C84"/>
    <w:rsid w:val="00B43697"/>
    <w:rsid w:val="00B4406A"/>
    <w:rsid w:val="00B45844"/>
    <w:rsid w:val="00B461CD"/>
    <w:rsid w:val="00B46317"/>
    <w:rsid w:val="00B4656E"/>
    <w:rsid w:val="00B46F34"/>
    <w:rsid w:val="00B50F5C"/>
    <w:rsid w:val="00B5292B"/>
    <w:rsid w:val="00B53D8F"/>
    <w:rsid w:val="00B5452D"/>
    <w:rsid w:val="00B548EB"/>
    <w:rsid w:val="00B5528B"/>
    <w:rsid w:val="00B561D9"/>
    <w:rsid w:val="00B56828"/>
    <w:rsid w:val="00B5763C"/>
    <w:rsid w:val="00B60529"/>
    <w:rsid w:val="00B60A2D"/>
    <w:rsid w:val="00B6139C"/>
    <w:rsid w:val="00B61826"/>
    <w:rsid w:val="00B625BC"/>
    <w:rsid w:val="00B633E4"/>
    <w:rsid w:val="00B6541D"/>
    <w:rsid w:val="00B666F3"/>
    <w:rsid w:val="00B70616"/>
    <w:rsid w:val="00B7317C"/>
    <w:rsid w:val="00B731A0"/>
    <w:rsid w:val="00B736FC"/>
    <w:rsid w:val="00B742F7"/>
    <w:rsid w:val="00B74317"/>
    <w:rsid w:val="00B744D9"/>
    <w:rsid w:val="00B74FFE"/>
    <w:rsid w:val="00B76226"/>
    <w:rsid w:val="00B76D21"/>
    <w:rsid w:val="00B76E37"/>
    <w:rsid w:val="00B76F06"/>
    <w:rsid w:val="00B8237E"/>
    <w:rsid w:val="00B82564"/>
    <w:rsid w:val="00B82F2A"/>
    <w:rsid w:val="00B85896"/>
    <w:rsid w:val="00B85DC8"/>
    <w:rsid w:val="00B91FFA"/>
    <w:rsid w:val="00B928C6"/>
    <w:rsid w:val="00B92DE6"/>
    <w:rsid w:val="00B9371B"/>
    <w:rsid w:val="00B94B74"/>
    <w:rsid w:val="00B95D82"/>
    <w:rsid w:val="00B95EA1"/>
    <w:rsid w:val="00B9725E"/>
    <w:rsid w:val="00B97DEE"/>
    <w:rsid w:val="00BA072B"/>
    <w:rsid w:val="00BA0C73"/>
    <w:rsid w:val="00BA0F41"/>
    <w:rsid w:val="00BA24BE"/>
    <w:rsid w:val="00BA4B17"/>
    <w:rsid w:val="00BA4C4C"/>
    <w:rsid w:val="00BA66E8"/>
    <w:rsid w:val="00BA69AB"/>
    <w:rsid w:val="00BA6AC5"/>
    <w:rsid w:val="00BA7703"/>
    <w:rsid w:val="00BB0640"/>
    <w:rsid w:val="00BB0AA0"/>
    <w:rsid w:val="00BB0CF0"/>
    <w:rsid w:val="00BB1B89"/>
    <w:rsid w:val="00BB2FBC"/>
    <w:rsid w:val="00BB4645"/>
    <w:rsid w:val="00BB6B3B"/>
    <w:rsid w:val="00BC1BAF"/>
    <w:rsid w:val="00BC2872"/>
    <w:rsid w:val="00BC2AFF"/>
    <w:rsid w:val="00BC38D7"/>
    <w:rsid w:val="00BC4380"/>
    <w:rsid w:val="00BC59AF"/>
    <w:rsid w:val="00BC7D93"/>
    <w:rsid w:val="00BD2B95"/>
    <w:rsid w:val="00BD30E8"/>
    <w:rsid w:val="00BD4111"/>
    <w:rsid w:val="00BD63FD"/>
    <w:rsid w:val="00BD6BB4"/>
    <w:rsid w:val="00BE0889"/>
    <w:rsid w:val="00BE0FFC"/>
    <w:rsid w:val="00BE2468"/>
    <w:rsid w:val="00BE29AC"/>
    <w:rsid w:val="00BE3396"/>
    <w:rsid w:val="00BE625B"/>
    <w:rsid w:val="00BF2161"/>
    <w:rsid w:val="00BF2233"/>
    <w:rsid w:val="00BF2B82"/>
    <w:rsid w:val="00BF3BC8"/>
    <w:rsid w:val="00BF54B8"/>
    <w:rsid w:val="00BF7437"/>
    <w:rsid w:val="00C01D9B"/>
    <w:rsid w:val="00C0275B"/>
    <w:rsid w:val="00C03555"/>
    <w:rsid w:val="00C03744"/>
    <w:rsid w:val="00C05665"/>
    <w:rsid w:val="00C074E7"/>
    <w:rsid w:val="00C112DC"/>
    <w:rsid w:val="00C140D0"/>
    <w:rsid w:val="00C14B12"/>
    <w:rsid w:val="00C15968"/>
    <w:rsid w:val="00C1670E"/>
    <w:rsid w:val="00C172E6"/>
    <w:rsid w:val="00C20656"/>
    <w:rsid w:val="00C2176D"/>
    <w:rsid w:val="00C23268"/>
    <w:rsid w:val="00C233F6"/>
    <w:rsid w:val="00C240FF"/>
    <w:rsid w:val="00C258BE"/>
    <w:rsid w:val="00C31FAA"/>
    <w:rsid w:val="00C342D7"/>
    <w:rsid w:val="00C42055"/>
    <w:rsid w:val="00C42BCE"/>
    <w:rsid w:val="00C46842"/>
    <w:rsid w:val="00C525A4"/>
    <w:rsid w:val="00C5387D"/>
    <w:rsid w:val="00C53BA8"/>
    <w:rsid w:val="00C5409C"/>
    <w:rsid w:val="00C55148"/>
    <w:rsid w:val="00C5691D"/>
    <w:rsid w:val="00C56A3D"/>
    <w:rsid w:val="00C576A7"/>
    <w:rsid w:val="00C63A14"/>
    <w:rsid w:val="00C64B36"/>
    <w:rsid w:val="00C7118E"/>
    <w:rsid w:val="00C71EE0"/>
    <w:rsid w:val="00C73A4B"/>
    <w:rsid w:val="00C748CB"/>
    <w:rsid w:val="00C74C32"/>
    <w:rsid w:val="00C7563F"/>
    <w:rsid w:val="00C75725"/>
    <w:rsid w:val="00C75AC3"/>
    <w:rsid w:val="00C7634C"/>
    <w:rsid w:val="00C8089D"/>
    <w:rsid w:val="00C810B3"/>
    <w:rsid w:val="00C819A9"/>
    <w:rsid w:val="00C83C88"/>
    <w:rsid w:val="00C83F0B"/>
    <w:rsid w:val="00C84634"/>
    <w:rsid w:val="00C870C6"/>
    <w:rsid w:val="00C8736D"/>
    <w:rsid w:val="00C9059D"/>
    <w:rsid w:val="00C90A5A"/>
    <w:rsid w:val="00C90D10"/>
    <w:rsid w:val="00C90EE1"/>
    <w:rsid w:val="00C94B4C"/>
    <w:rsid w:val="00C951A4"/>
    <w:rsid w:val="00C958B0"/>
    <w:rsid w:val="00C9619D"/>
    <w:rsid w:val="00C97705"/>
    <w:rsid w:val="00C97F23"/>
    <w:rsid w:val="00CA2BBA"/>
    <w:rsid w:val="00CA320D"/>
    <w:rsid w:val="00CA4243"/>
    <w:rsid w:val="00CA4F59"/>
    <w:rsid w:val="00CA794A"/>
    <w:rsid w:val="00CA79D7"/>
    <w:rsid w:val="00CB0F9B"/>
    <w:rsid w:val="00CB1516"/>
    <w:rsid w:val="00CB24A6"/>
    <w:rsid w:val="00CB327C"/>
    <w:rsid w:val="00CB426D"/>
    <w:rsid w:val="00CB4A6B"/>
    <w:rsid w:val="00CB53D7"/>
    <w:rsid w:val="00CB5D1E"/>
    <w:rsid w:val="00CB5DF5"/>
    <w:rsid w:val="00CB6B2B"/>
    <w:rsid w:val="00CB76B1"/>
    <w:rsid w:val="00CB7A98"/>
    <w:rsid w:val="00CC12E8"/>
    <w:rsid w:val="00CC300F"/>
    <w:rsid w:val="00CC3E01"/>
    <w:rsid w:val="00CC555F"/>
    <w:rsid w:val="00CC7997"/>
    <w:rsid w:val="00CD121F"/>
    <w:rsid w:val="00CD1E63"/>
    <w:rsid w:val="00CD1FE2"/>
    <w:rsid w:val="00CD2468"/>
    <w:rsid w:val="00CD389D"/>
    <w:rsid w:val="00CD452D"/>
    <w:rsid w:val="00CD48B9"/>
    <w:rsid w:val="00CD5163"/>
    <w:rsid w:val="00CD7159"/>
    <w:rsid w:val="00CE277E"/>
    <w:rsid w:val="00CE2894"/>
    <w:rsid w:val="00CE29CE"/>
    <w:rsid w:val="00CE3016"/>
    <w:rsid w:val="00CE3626"/>
    <w:rsid w:val="00CE42DC"/>
    <w:rsid w:val="00CE4AD9"/>
    <w:rsid w:val="00CE7A01"/>
    <w:rsid w:val="00CF21EB"/>
    <w:rsid w:val="00CF2F93"/>
    <w:rsid w:val="00CF3364"/>
    <w:rsid w:val="00CF54A5"/>
    <w:rsid w:val="00D0035F"/>
    <w:rsid w:val="00D0113C"/>
    <w:rsid w:val="00D041B5"/>
    <w:rsid w:val="00D058C9"/>
    <w:rsid w:val="00D12B42"/>
    <w:rsid w:val="00D12C3D"/>
    <w:rsid w:val="00D13809"/>
    <w:rsid w:val="00D160F9"/>
    <w:rsid w:val="00D16A3D"/>
    <w:rsid w:val="00D17416"/>
    <w:rsid w:val="00D1799D"/>
    <w:rsid w:val="00D21A65"/>
    <w:rsid w:val="00D220D3"/>
    <w:rsid w:val="00D2626C"/>
    <w:rsid w:val="00D26C15"/>
    <w:rsid w:val="00D27E59"/>
    <w:rsid w:val="00D30462"/>
    <w:rsid w:val="00D3081E"/>
    <w:rsid w:val="00D315B5"/>
    <w:rsid w:val="00D31D39"/>
    <w:rsid w:val="00D3229F"/>
    <w:rsid w:val="00D33056"/>
    <w:rsid w:val="00D33282"/>
    <w:rsid w:val="00D33E52"/>
    <w:rsid w:val="00D34FA9"/>
    <w:rsid w:val="00D377C9"/>
    <w:rsid w:val="00D406AC"/>
    <w:rsid w:val="00D41292"/>
    <w:rsid w:val="00D4301A"/>
    <w:rsid w:val="00D45371"/>
    <w:rsid w:val="00D4669F"/>
    <w:rsid w:val="00D470C1"/>
    <w:rsid w:val="00D477EA"/>
    <w:rsid w:val="00D47C78"/>
    <w:rsid w:val="00D50D07"/>
    <w:rsid w:val="00D5139A"/>
    <w:rsid w:val="00D51CB5"/>
    <w:rsid w:val="00D53107"/>
    <w:rsid w:val="00D53A16"/>
    <w:rsid w:val="00D5523C"/>
    <w:rsid w:val="00D55D5F"/>
    <w:rsid w:val="00D567F7"/>
    <w:rsid w:val="00D56E4F"/>
    <w:rsid w:val="00D56F44"/>
    <w:rsid w:val="00D5786D"/>
    <w:rsid w:val="00D57E67"/>
    <w:rsid w:val="00D62223"/>
    <w:rsid w:val="00D624E2"/>
    <w:rsid w:val="00D62682"/>
    <w:rsid w:val="00D63F89"/>
    <w:rsid w:val="00D65E5E"/>
    <w:rsid w:val="00D70B06"/>
    <w:rsid w:val="00D70EDE"/>
    <w:rsid w:val="00D74594"/>
    <w:rsid w:val="00D747E7"/>
    <w:rsid w:val="00D80470"/>
    <w:rsid w:val="00D80F1A"/>
    <w:rsid w:val="00D81CDE"/>
    <w:rsid w:val="00D839FB"/>
    <w:rsid w:val="00D83CE9"/>
    <w:rsid w:val="00D84787"/>
    <w:rsid w:val="00D84E8B"/>
    <w:rsid w:val="00D86621"/>
    <w:rsid w:val="00D9159A"/>
    <w:rsid w:val="00D91DC0"/>
    <w:rsid w:val="00D91EFC"/>
    <w:rsid w:val="00D9363A"/>
    <w:rsid w:val="00D9392A"/>
    <w:rsid w:val="00D9452A"/>
    <w:rsid w:val="00D9724C"/>
    <w:rsid w:val="00D9789D"/>
    <w:rsid w:val="00D97994"/>
    <w:rsid w:val="00D97ACB"/>
    <w:rsid w:val="00DA0263"/>
    <w:rsid w:val="00DA24F3"/>
    <w:rsid w:val="00DA39C0"/>
    <w:rsid w:val="00DA5E3A"/>
    <w:rsid w:val="00DA6C22"/>
    <w:rsid w:val="00DB0AA5"/>
    <w:rsid w:val="00DB201A"/>
    <w:rsid w:val="00DB327B"/>
    <w:rsid w:val="00DB352A"/>
    <w:rsid w:val="00DB3D84"/>
    <w:rsid w:val="00DB65B4"/>
    <w:rsid w:val="00DB6B87"/>
    <w:rsid w:val="00DC0E73"/>
    <w:rsid w:val="00DC29DF"/>
    <w:rsid w:val="00DC2E4B"/>
    <w:rsid w:val="00DC340A"/>
    <w:rsid w:val="00DC4DE1"/>
    <w:rsid w:val="00DC567C"/>
    <w:rsid w:val="00DC6F78"/>
    <w:rsid w:val="00DC7849"/>
    <w:rsid w:val="00DD0B8E"/>
    <w:rsid w:val="00DD14B8"/>
    <w:rsid w:val="00DD1AAE"/>
    <w:rsid w:val="00DD1F35"/>
    <w:rsid w:val="00DD334C"/>
    <w:rsid w:val="00DD491C"/>
    <w:rsid w:val="00DD4BB6"/>
    <w:rsid w:val="00DD5FF7"/>
    <w:rsid w:val="00DD6D62"/>
    <w:rsid w:val="00DD75F5"/>
    <w:rsid w:val="00DD7676"/>
    <w:rsid w:val="00DD7880"/>
    <w:rsid w:val="00DE37F8"/>
    <w:rsid w:val="00DE3C33"/>
    <w:rsid w:val="00DE4395"/>
    <w:rsid w:val="00DE6C41"/>
    <w:rsid w:val="00DE6E7A"/>
    <w:rsid w:val="00DE77D3"/>
    <w:rsid w:val="00DE78AC"/>
    <w:rsid w:val="00DF0FB3"/>
    <w:rsid w:val="00DF134F"/>
    <w:rsid w:val="00DF394B"/>
    <w:rsid w:val="00DF71D1"/>
    <w:rsid w:val="00E00D03"/>
    <w:rsid w:val="00E0102C"/>
    <w:rsid w:val="00E03145"/>
    <w:rsid w:val="00E0331B"/>
    <w:rsid w:val="00E03BE4"/>
    <w:rsid w:val="00E045A7"/>
    <w:rsid w:val="00E04E4F"/>
    <w:rsid w:val="00E0556F"/>
    <w:rsid w:val="00E06D6A"/>
    <w:rsid w:val="00E07D5F"/>
    <w:rsid w:val="00E126D0"/>
    <w:rsid w:val="00E139E3"/>
    <w:rsid w:val="00E14302"/>
    <w:rsid w:val="00E143AB"/>
    <w:rsid w:val="00E17458"/>
    <w:rsid w:val="00E21276"/>
    <w:rsid w:val="00E215F5"/>
    <w:rsid w:val="00E26AC1"/>
    <w:rsid w:val="00E300D4"/>
    <w:rsid w:val="00E31B35"/>
    <w:rsid w:val="00E32189"/>
    <w:rsid w:val="00E3418D"/>
    <w:rsid w:val="00E34FF2"/>
    <w:rsid w:val="00E35613"/>
    <w:rsid w:val="00E379E5"/>
    <w:rsid w:val="00E4195D"/>
    <w:rsid w:val="00E4350B"/>
    <w:rsid w:val="00E439DB"/>
    <w:rsid w:val="00E46F48"/>
    <w:rsid w:val="00E4770F"/>
    <w:rsid w:val="00E51C0A"/>
    <w:rsid w:val="00E532E0"/>
    <w:rsid w:val="00E549D0"/>
    <w:rsid w:val="00E550D4"/>
    <w:rsid w:val="00E56907"/>
    <w:rsid w:val="00E56A23"/>
    <w:rsid w:val="00E56C5C"/>
    <w:rsid w:val="00E56EAB"/>
    <w:rsid w:val="00E5745F"/>
    <w:rsid w:val="00E60095"/>
    <w:rsid w:val="00E61035"/>
    <w:rsid w:val="00E644E7"/>
    <w:rsid w:val="00E64B93"/>
    <w:rsid w:val="00E651A9"/>
    <w:rsid w:val="00E65EC1"/>
    <w:rsid w:val="00E65F2B"/>
    <w:rsid w:val="00E65F80"/>
    <w:rsid w:val="00E67410"/>
    <w:rsid w:val="00E67E6E"/>
    <w:rsid w:val="00E70AAE"/>
    <w:rsid w:val="00E71442"/>
    <w:rsid w:val="00E7161A"/>
    <w:rsid w:val="00E716AD"/>
    <w:rsid w:val="00E77298"/>
    <w:rsid w:val="00E80482"/>
    <w:rsid w:val="00E80CA9"/>
    <w:rsid w:val="00E80F6A"/>
    <w:rsid w:val="00E83844"/>
    <w:rsid w:val="00E8399D"/>
    <w:rsid w:val="00E84962"/>
    <w:rsid w:val="00E867F8"/>
    <w:rsid w:val="00E9123E"/>
    <w:rsid w:val="00E91C20"/>
    <w:rsid w:val="00E921B2"/>
    <w:rsid w:val="00E927AB"/>
    <w:rsid w:val="00E93A4D"/>
    <w:rsid w:val="00E96E21"/>
    <w:rsid w:val="00E9729E"/>
    <w:rsid w:val="00E97872"/>
    <w:rsid w:val="00EA127D"/>
    <w:rsid w:val="00EA2366"/>
    <w:rsid w:val="00EA2A0A"/>
    <w:rsid w:val="00EA302E"/>
    <w:rsid w:val="00EA60F3"/>
    <w:rsid w:val="00EA73D7"/>
    <w:rsid w:val="00EA7E5E"/>
    <w:rsid w:val="00EB0159"/>
    <w:rsid w:val="00EB0BDA"/>
    <w:rsid w:val="00EB0BF2"/>
    <w:rsid w:val="00EB1056"/>
    <w:rsid w:val="00EB285C"/>
    <w:rsid w:val="00EB2AE5"/>
    <w:rsid w:val="00EB3BEC"/>
    <w:rsid w:val="00EB3E86"/>
    <w:rsid w:val="00EB6C15"/>
    <w:rsid w:val="00EB73B0"/>
    <w:rsid w:val="00EC0C55"/>
    <w:rsid w:val="00EC108D"/>
    <w:rsid w:val="00EC10C4"/>
    <w:rsid w:val="00EC12C4"/>
    <w:rsid w:val="00EC1340"/>
    <w:rsid w:val="00EC1E9F"/>
    <w:rsid w:val="00EC2974"/>
    <w:rsid w:val="00EC385E"/>
    <w:rsid w:val="00EC478E"/>
    <w:rsid w:val="00EC5263"/>
    <w:rsid w:val="00EC5C24"/>
    <w:rsid w:val="00EC62EC"/>
    <w:rsid w:val="00ED0845"/>
    <w:rsid w:val="00ED0C31"/>
    <w:rsid w:val="00ED2D6B"/>
    <w:rsid w:val="00ED2DE4"/>
    <w:rsid w:val="00ED5606"/>
    <w:rsid w:val="00ED5A4C"/>
    <w:rsid w:val="00ED7188"/>
    <w:rsid w:val="00ED7772"/>
    <w:rsid w:val="00EE025B"/>
    <w:rsid w:val="00EE1CF0"/>
    <w:rsid w:val="00EE1FF6"/>
    <w:rsid w:val="00EE31C3"/>
    <w:rsid w:val="00EE361B"/>
    <w:rsid w:val="00EE3A9F"/>
    <w:rsid w:val="00EE4A7D"/>
    <w:rsid w:val="00EE5028"/>
    <w:rsid w:val="00EE60A5"/>
    <w:rsid w:val="00EE7E6D"/>
    <w:rsid w:val="00EF10C1"/>
    <w:rsid w:val="00EF1102"/>
    <w:rsid w:val="00EF2C2E"/>
    <w:rsid w:val="00EF30D1"/>
    <w:rsid w:val="00EF3683"/>
    <w:rsid w:val="00EF3FFB"/>
    <w:rsid w:val="00EF48F4"/>
    <w:rsid w:val="00EF6D40"/>
    <w:rsid w:val="00EF6F4E"/>
    <w:rsid w:val="00F008F4"/>
    <w:rsid w:val="00F01831"/>
    <w:rsid w:val="00F02674"/>
    <w:rsid w:val="00F03358"/>
    <w:rsid w:val="00F04AA0"/>
    <w:rsid w:val="00F05628"/>
    <w:rsid w:val="00F06BA8"/>
    <w:rsid w:val="00F06C9D"/>
    <w:rsid w:val="00F12E8F"/>
    <w:rsid w:val="00F14383"/>
    <w:rsid w:val="00F16883"/>
    <w:rsid w:val="00F168DF"/>
    <w:rsid w:val="00F17E64"/>
    <w:rsid w:val="00F20709"/>
    <w:rsid w:val="00F20EBB"/>
    <w:rsid w:val="00F229F6"/>
    <w:rsid w:val="00F2333D"/>
    <w:rsid w:val="00F24477"/>
    <w:rsid w:val="00F24867"/>
    <w:rsid w:val="00F26573"/>
    <w:rsid w:val="00F30ABF"/>
    <w:rsid w:val="00F30BF2"/>
    <w:rsid w:val="00F34969"/>
    <w:rsid w:val="00F34D3C"/>
    <w:rsid w:val="00F3785F"/>
    <w:rsid w:val="00F40C70"/>
    <w:rsid w:val="00F4134E"/>
    <w:rsid w:val="00F424ED"/>
    <w:rsid w:val="00F43785"/>
    <w:rsid w:val="00F449F0"/>
    <w:rsid w:val="00F453C0"/>
    <w:rsid w:val="00F47AB3"/>
    <w:rsid w:val="00F47AD9"/>
    <w:rsid w:val="00F47F34"/>
    <w:rsid w:val="00F52BC1"/>
    <w:rsid w:val="00F541AC"/>
    <w:rsid w:val="00F56883"/>
    <w:rsid w:val="00F60CE2"/>
    <w:rsid w:val="00F61B96"/>
    <w:rsid w:val="00F6479B"/>
    <w:rsid w:val="00F650C1"/>
    <w:rsid w:val="00F6756C"/>
    <w:rsid w:val="00F6774B"/>
    <w:rsid w:val="00F72668"/>
    <w:rsid w:val="00F72689"/>
    <w:rsid w:val="00F72D35"/>
    <w:rsid w:val="00F72D85"/>
    <w:rsid w:val="00F73679"/>
    <w:rsid w:val="00F742E5"/>
    <w:rsid w:val="00F76884"/>
    <w:rsid w:val="00F768A4"/>
    <w:rsid w:val="00F76CA1"/>
    <w:rsid w:val="00F81368"/>
    <w:rsid w:val="00F8639B"/>
    <w:rsid w:val="00F8693A"/>
    <w:rsid w:val="00F876B8"/>
    <w:rsid w:val="00F9000F"/>
    <w:rsid w:val="00F90312"/>
    <w:rsid w:val="00F907F4"/>
    <w:rsid w:val="00F90F64"/>
    <w:rsid w:val="00F91415"/>
    <w:rsid w:val="00F9155C"/>
    <w:rsid w:val="00F92CB1"/>
    <w:rsid w:val="00F934FD"/>
    <w:rsid w:val="00F94169"/>
    <w:rsid w:val="00F95DC1"/>
    <w:rsid w:val="00F95DCE"/>
    <w:rsid w:val="00F95EFD"/>
    <w:rsid w:val="00F97672"/>
    <w:rsid w:val="00F97CD5"/>
    <w:rsid w:val="00FA061C"/>
    <w:rsid w:val="00FA0952"/>
    <w:rsid w:val="00FA0EA9"/>
    <w:rsid w:val="00FA2DC1"/>
    <w:rsid w:val="00FA3CB1"/>
    <w:rsid w:val="00FA4458"/>
    <w:rsid w:val="00FA4E7B"/>
    <w:rsid w:val="00FA5D0A"/>
    <w:rsid w:val="00FA6A5E"/>
    <w:rsid w:val="00FA7762"/>
    <w:rsid w:val="00FB066F"/>
    <w:rsid w:val="00FB1FBA"/>
    <w:rsid w:val="00FB273D"/>
    <w:rsid w:val="00FB3B47"/>
    <w:rsid w:val="00FB4E6E"/>
    <w:rsid w:val="00FB52C9"/>
    <w:rsid w:val="00FB637A"/>
    <w:rsid w:val="00FB71DD"/>
    <w:rsid w:val="00FC1A04"/>
    <w:rsid w:val="00FC26D6"/>
    <w:rsid w:val="00FC692C"/>
    <w:rsid w:val="00FC758F"/>
    <w:rsid w:val="00FD0E1A"/>
    <w:rsid w:val="00FD1154"/>
    <w:rsid w:val="00FD2566"/>
    <w:rsid w:val="00FD54EC"/>
    <w:rsid w:val="00FD585A"/>
    <w:rsid w:val="00FD67A3"/>
    <w:rsid w:val="00FD6E07"/>
    <w:rsid w:val="00FE20F0"/>
    <w:rsid w:val="00FE3FA1"/>
    <w:rsid w:val="00FE42F2"/>
    <w:rsid w:val="00FE56A7"/>
    <w:rsid w:val="00FE7733"/>
    <w:rsid w:val="00FF3B6B"/>
    <w:rsid w:val="00FF3D50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A2"/>
    <w:pPr>
      <w:keepNext/>
      <w:jc w:val="both"/>
    </w:pPr>
    <w:rPr>
      <w:rFonts w:asciiTheme="majorBidi" w:hAnsiTheme="majorBidi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FE8"/>
    <w:pPr>
      <w:spacing w:before="24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C1340"/>
    <w:pPr>
      <w:spacing w:before="480" w:after="36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A2366"/>
    <w:pPr>
      <w:numPr>
        <w:ilvl w:val="1"/>
      </w:numPr>
      <w:spacing w:before="600"/>
      <w:ind w:left="288" w:hanging="288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7116"/>
    <w:pPr>
      <w:spacing w:after="0" w:line="240" w:lineRule="auto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FE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1340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3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79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B73B0"/>
    <w:rPr>
      <w:rFonts w:asciiTheme="minorBidi" w:hAnsiTheme="minorBidi" w:cstheme="minorBidi"/>
      <w:b/>
      <w:bCs/>
      <w:sz w:val="40"/>
      <w:szCs w:val="40"/>
    </w:rPr>
  </w:style>
  <w:style w:type="character" w:customStyle="1" w:styleId="st">
    <w:name w:val="st"/>
    <w:basedOn w:val="DefaultParagraphFont"/>
    <w:rsid w:val="000E0A17"/>
  </w:style>
  <w:style w:type="paragraph" w:styleId="Caption">
    <w:name w:val="caption"/>
    <w:basedOn w:val="Normal"/>
    <w:next w:val="Normal"/>
    <w:uiPriority w:val="35"/>
    <w:unhideWhenUsed/>
    <w:qFormat/>
    <w:rsid w:val="00814392"/>
    <w:pPr>
      <w:spacing w:line="240" w:lineRule="auto"/>
    </w:pPr>
    <w:rPr>
      <w:rFonts w:asciiTheme="minorBidi" w:hAnsiTheme="minorBid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A2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00EFE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5C2FE8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5C2FE8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2C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C5C3B"/>
    <w:rPr>
      <w:color w:val="808080"/>
    </w:rPr>
  </w:style>
  <w:style w:type="paragraph" w:styleId="Subtitle">
    <w:name w:val="Subtitle"/>
    <w:basedOn w:val="Caption"/>
    <w:next w:val="Normal"/>
    <w:link w:val="SubtitleChar"/>
    <w:uiPriority w:val="11"/>
    <w:qFormat/>
    <w:rsid w:val="006B6927"/>
  </w:style>
  <w:style w:type="character" w:customStyle="1" w:styleId="SubtitleChar">
    <w:name w:val="Subtitle Char"/>
    <w:basedOn w:val="DefaultParagraphFont"/>
    <w:link w:val="Subtitle"/>
    <w:uiPriority w:val="11"/>
    <w:rsid w:val="006B6927"/>
    <w:rPr>
      <w:rFonts w:asciiTheme="minorBidi" w:hAnsiTheme="minorBidi" w:cstheme="majorBidi"/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B6927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7E7116"/>
    <w:rPr>
      <w:rFonts w:asciiTheme="majorBidi" w:hAnsiTheme="majorBid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A2"/>
    <w:pPr>
      <w:keepNext/>
      <w:jc w:val="both"/>
    </w:pPr>
    <w:rPr>
      <w:rFonts w:asciiTheme="majorBidi" w:hAnsiTheme="majorBidi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FE8"/>
    <w:pPr>
      <w:spacing w:before="24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C1340"/>
    <w:pPr>
      <w:spacing w:before="480" w:after="36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A2366"/>
    <w:pPr>
      <w:numPr>
        <w:ilvl w:val="1"/>
      </w:numPr>
      <w:spacing w:before="600"/>
      <w:ind w:left="288" w:hanging="288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7116"/>
    <w:pPr>
      <w:spacing w:after="0" w:line="240" w:lineRule="auto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FE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1340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3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79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B73B0"/>
    <w:rPr>
      <w:rFonts w:asciiTheme="minorBidi" w:hAnsiTheme="minorBidi" w:cstheme="minorBidi"/>
      <w:b/>
      <w:bCs/>
      <w:sz w:val="40"/>
      <w:szCs w:val="40"/>
    </w:rPr>
  </w:style>
  <w:style w:type="character" w:customStyle="1" w:styleId="st">
    <w:name w:val="st"/>
    <w:basedOn w:val="DefaultParagraphFont"/>
    <w:rsid w:val="000E0A17"/>
  </w:style>
  <w:style w:type="paragraph" w:styleId="Caption">
    <w:name w:val="caption"/>
    <w:basedOn w:val="Normal"/>
    <w:next w:val="Normal"/>
    <w:uiPriority w:val="35"/>
    <w:unhideWhenUsed/>
    <w:qFormat/>
    <w:rsid w:val="00814392"/>
    <w:pPr>
      <w:spacing w:line="240" w:lineRule="auto"/>
    </w:pPr>
    <w:rPr>
      <w:rFonts w:asciiTheme="minorBidi" w:hAnsiTheme="minorBid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A2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00EFE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5C2FE8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5C2FE8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2C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C5C3B"/>
    <w:rPr>
      <w:color w:val="808080"/>
    </w:rPr>
  </w:style>
  <w:style w:type="paragraph" w:styleId="Subtitle">
    <w:name w:val="Subtitle"/>
    <w:basedOn w:val="Caption"/>
    <w:next w:val="Normal"/>
    <w:link w:val="SubtitleChar"/>
    <w:uiPriority w:val="11"/>
    <w:qFormat/>
    <w:rsid w:val="006B6927"/>
  </w:style>
  <w:style w:type="character" w:customStyle="1" w:styleId="SubtitleChar">
    <w:name w:val="Subtitle Char"/>
    <w:basedOn w:val="DefaultParagraphFont"/>
    <w:link w:val="Subtitle"/>
    <w:uiPriority w:val="11"/>
    <w:rsid w:val="006B6927"/>
    <w:rPr>
      <w:rFonts w:asciiTheme="minorBidi" w:hAnsiTheme="minorBidi" w:cstheme="majorBidi"/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B6927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7E7116"/>
    <w:rPr>
      <w:rFonts w:asciiTheme="majorBidi" w:hAnsiTheme="majorBid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mirtul@post.tau.ac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1BF1-B4D9-42CB-976C-C6BBCCA2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3656</Words>
  <Characters>18284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Tel-Aviv University</Company>
  <LinksUpToDate>false</LinksUpToDate>
  <CharactersWithSpaces>21897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</cp:lastModifiedBy>
  <cp:revision>3</cp:revision>
  <dcterms:created xsi:type="dcterms:W3CDTF">2012-09-26T12:52:00Z</dcterms:created>
  <dcterms:modified xsi:type="dcterms:W3CDTF">2012-09-26T12:53:00Z</dcterms:modified>
</cp:coreProperties>
</file>