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564" w:rsidRPr="001A281B" w:rsidRDefault="00783CDE" w:rsidP="00E11990">
      <w:pPr>
        <w:pStyle w:val="Heading1"/>
        <w:spacing w:before="0"/>
        <w:jc w:val="center"/>
        <w:rPr>
          <w:rFonts w:ascii="Times New Roman" w:hAnsi="Times New Roman"/>
          <w:i/>
        </w:rPr>
      </w:pPr>
      <w:r>
        <w:rPr>
          <w:rFonts w:ascii="Times New Roman" w:hAnsi="Times New Roman"/>
        </w:rPr>
        <w:t>Functional Analysis of Metabolic Channeling and Regulation in Lignin Biosynthesis: A Computational Approach</w:t>
      </w:r>
    </w:p>
    <w:p w:rsidR="00464564" w:rsidRPr="0032498D" w:rsidRDefault="00464564" w:rsidP="00E11990">
      <w:pPr>
        <w:pStyle w:val="Heading3"/>
        <w:jc w:val="center"/>
        <w:rPr>
          <w:rFonts w:ascii="Times New Roman" w:hAnsi="Times New Roman"/>
          <w:vertAlign w:val="superscript"/>
        </w:rPr>
      </w:pPr>
      <w:r w:rsidRPr="00A6047C">
        <w:rPr>
          <w:rFonts w:ascii="Times New Roman" w:hAnsi="Times New Roman"/>
        </w:rPr>
        <w:t>Yun Lee</w:t>
      </w:r>
      <w:r w:rsidRPr="00A6047C">
        <w:rPr>
          <w:rFonts w:ascii="Times New Roman" w:hAnsi="Times New Roman"/>
          <w:vertAlign w:val="superscript"/>
        </w:rPr>
        <w:t>1,3</w:t>
      </w:r>
      <w:r w:rsidRPr="00A6047C">
        <w:rPr>
          <w:rFonts w:ascii="Times New Roman" w:hAnsi="Times New Roman"/>
        </w:rPr>
        <w:t>, Luis Escamilla-Trevi</w:t>
      </w:r>
      <w:r w:rsidR="00BF4FE2" w:rsidRPr="00D76473">
        <w:rPr>
          <w:rFonts w:ascii="Times New Roman" w:hAnsi="Times New Roman"/>
        </w:rPr>
        <w:t>ñ</w:t>
      </w:r>
      <w:r w:rsidRPr="00A6047C">
        <w:rPr>
          <w:rFonts w:ascii="Times New Roman" w:hAnsi="Times New Roman"/>
        </w:rPr>
        <w:t>o</w:t>
      </w:r>
      <w:r w:rsidRPr="00A6047C">
        <w:rPr>
          <w:rFonts w:ascii="Times New Roman" w:hAnsi="Times New Roman"/>
          <w:vertAlign w:val="superscript"/>
        </w:rPr>
        <w:t>3,4</w:t>
      </w:r>
      <w:r w:rsidRPr="00A6047C">
        <w:rPr>
          <w:rFonts w:ascii="Times New Roman" w:hAnsi="Times New Roman"/>
        </w:rPr>
        <w:t>, Richard A. Dixon</w:t>
      </w:r>
      <w:r w:rsidRPr="00A6047C">
        <w:rPr>
          <w:rFonts w:ascii="Times New Roman" w:hAnsi="Times New Roman"/>
          <w:vertAlign w:val="superscript"/>
        </w:rPr>
        <w:t>3,4</w:t>
      </w:r>
      <w:r w:rsidRPr="00A6047C">
        <w:rPr>
          <w:rFonts w:ascii="Times New Roman" w:hAnsi="Times New Roman"/>
        </w:rPr>
        <w:t>, Eberhard O. Voit</w:t>
      </w:r>
      <w:r w:rsidRPr="00A6047C">
        <w:rPr>
          <w:rFonts w:ascii="Times New Roman" w:hAnsi="Times New Roman"/>
          <w:vertAlign w:val="superscript"/>
        </w:rPr>
        <w:t xml:space="preserve"> 2,3§</w:t>
      </w:r>
    </w:p>
    <w:p w:rsidR="00464564" w:rsidRPr="0032498D" w:rsidRDefault="00464564" w:rsidP="00E11990">
      <w:pPr>
        <w:jc w:val="center"/>
        <w:rPr>
          <w:rFonts w:ascii="Times New Roman" w:hAnsi="Times New Roman"/>
        </w:rPr>
      </w:pPr>
    </w:p>
    <w:p w:rsidR="00464564" w:rsidRPr="00F02966" w:rsidRDefault="00464564" w:rsidP="00E11990">
      <w:pPr>
        <w:jc w:val="center"/>
        <w:rPr>
          <w:rFonts w:ascii="Times New Roman" w:hAnsi="Times New Roman"/>
          <w:sz w:val="24"/>
          <w:szCs w:val="24"/>
        </w:rPr>
      </w:pPr>
      <w:r w:rsidRPr="00F02966">
        <w:rPr>
          <w:rFonts w:ascii="Times New Roman" w:hAnsi="Times New Roman"/>
          <w:sz w:val="24"/>
          <w:szCs w:val="24"/>
          <w:vertAlign w:val="superscript"/>
        </w:rPr>
        <w:t>1</w:t>
      </w:r>
      <w:r w:rsidRPr="00F02966">
        <w:rPr>
          <w:rFonts w:ascii="Times New Roman" w:hAnsi="Times New Roman"/>
          <w:sz w:val="24"/>
          <w:szCs w:val="24"/>
        </w:rPr>
        <w:t xml:space="preserve">The Interdisciplinary Bioengineering Program and </w:t>
      </w:r>
      <w:r w:rsidRPr="00F02966">
        <w:rPr>
          <w:rFonts w:ascii="Times New Roman" w:hAnsi="Times New Roman"/>
          <w:sz w:val="24"/>
          <w:szCs w:val="24"/>
          <w:vertAlign w:val="superscript"/>
        </w:rPr>
        <w:t>2</w:t>
      </w:r>
      <w:r w:rsidRPr="00F02966">
        <w:rPr>
          <w:rFonts w:ascii="Times New Roman" w:hAnsi="Times New Roman"/>
          <w:sz w:val="24"/>
          <w:szCs w:val="24"/>
        </w:rPr>
        <w:t xml:space="preserve">The Wallace H. Coulter Department of Biomedical Engineering, Georgia Institute of Technology and Emory University, 313 </w:t>
      </w:r>
      <w:proofErr w:type="spellStart"/>
      <w:r w:rsidRPr="00F02966">
        <w:rPr>
          <w:rFonts w:ascii="Times New Roman" w:hAnsi="Times New Roman"/>
          <w:sz w:val="24"/>
          <w:szCs w:val="24"/>
        </w:rPr>
        <w:t>Ferst</w:t>
      </w:r>
      <w:proofErr w:type="spellEnd"/>
      <w:r w:rsidRPr="00F02966">
        <w:rPr>
          <w:rFonts w:ascii="Times New Roman" w:hAnsi="Times New Roman"/>
          <w:sz w:val="24"/>
          <w:szCs w:val="24"/>
        </w:rPr>
        <w:t xml:space="preserve"> Drive, Atlanta, Georgia 30332, USA;</w:t>
      </w:r>
    </w:p>
    <w:p w:rsidR="00464564" w:rsidRPr="00F02966" w:rsidRDefault="00464564" w:rsidP="00E11990">
      <w:pPr>
        <w:jc w:val="center"/>
        <w:rPr>
          <w:rFonts w:ascii="Times New Roman" w:hAnsi="Times New Roman"/>
          <w:sz w:val="24"/>
          <w:szCs w:val="24"/>
        </w:rPr>
      </w:pPr>
      <w:r w:rsidRPr="00F02966">
        <w:rPr>
          <w:rFonts w:ascii="Times New Roman" w:hAnsi="Times New Roman"/>
          <w:sz w:val="24"/>
          <w:szCs w:val="24"/>
          <w:vertAlign w:val="superscript"/>
        </w:rPr>
        <w:t>3</w:t>
      </w:r>
      <w:r w:rsidRPr="00F02966">
        <w:rPr>
          <w:rFonts w:ascii="Times New Roman" w:hAnsi="Times New Roman"/>
          <w:sz w:val="24"/>
          <w:szCs w:val="24"/>
        </w:rPr>
        <w:t xml:space="preserve">BioEnergy </w:t>
      </w:r>
      <w:smartTag w:uri="urn:schemas-microsoft-com:office:smarttags" w:element="PlaceName">
        <w:r w:rsidRPr="00F02966">
          <w:rPr>
            <w:rFonts w:ascii="Times New Roman" w:hAnsi="Times New Roman"/>
            <w:sz w:val="24"/>
            <w:szCs w:val="24"/>
          </w:rPr>
          <w:t>Sciences</w:t>
        </w:r>
      </w:smartTag>
      <w:r w:rsidRPr="00F02966">
        <w:rPr>
          <w:rFonts w:ascii="Times New Roman" w:hAnsi="Times New Roman"/>
          <w:sz w:val="24"/>
          <w:szCs w:val="24"/>
        </w:rPr>
        <w:t xml:space="preserve"> </w:t>
      </w:r>
      <w:smartTag w:uri="urn:schemas-microsoft-com:office:smarttags" w:element="PlaceType">
        <w:r w:rsidRPr="00F02966">
          <w:rPr>
            <w:rFonts w:ascii="Times New Roman" w:hAnsi="Times New Roman"/>
            <w:sz w:val="24"/>
            <w:szCs w:val="24"/>
          </w:rPr>
          <w:t>Center</w:t>
        </w:r>
      </w:smartTag>
      <w:r w:rsidRPr="00F02966">
        <w:rPr>
          <w:rFonts w:ascii="Times New Roman" w:hAnsi="Times New Roman"/>
          <w:sz w:val="24"/>
          <w:szCs w:val="24"/>
        </w:rPr>
        <w:t xml:space="preserve"> (BESC), </w:t>
      </w:r>
      <w:smartTag w:uri="urn:schemas-microsoft-com:office:smarttags" w:element="City">
        <w:smartTag w:uri="urn:schemas-microsoft-com:office:smarttags" w:element="place">
          <w:smartTag w:uri="urn:schemas-microsoft-com:office:smarttags" w:element="City">
            <w:r w:rsidRPr="00F02966">
              <w:rPr>
                <w:rFonts w:ascii="Times New Roman" w:hAnsi="Times New Roman"/>
                <w:sz w:val="24"/>
                <w:szCs w:val="24"/>
              </w:rPr>
              <w:t>Oak Ridge</w:t>
            </w:r>
          </w:smartTag>
          <w:r w:rsidRPr="00F02966">
            <w:rPr>
              <w:rFonts w:ascii="Times New Roman" w:hAnsi="Times New Roman"/>
              <w:sz w:val="24"/>
              <w:szCs w:val="24"/>
            </w:rPr>
            <w:t xml:space="preserve">, </w:t>
          </w:r>
          <w:smartTag w:uri="urn:schemas-microsoft-com:office:smarttags" w:element="State">
            <w:r w:rsidRPr="00F02966">
              <w:rPr>
                <w:rFonts w:ascii="Times New Roman" w:hAnsi="Times New Roman"/>
                <w:sz w:val="24"/>
                <w:szCs w:val="24"/>
              </w:rPr>
              <w:t>Tennessee</w:t>
            </w:r>
          </w:smartTag>
          <w:r w:rsidRPr="00F02966">
            <w:rPr>
              <w:rFonts w:ascii="Times New Roman" w:hAnsi="Times New Roman"/>
              <w:sz w:val="24"/>
              <w:szCs w:val="24"/>
            </w:rPr>
            <w:t xml:space="preserve"> </w:t>
          </w:r>
          <w:smartTag w:uri="urn:schemas-microsoft-com:office:smarttags" w:element="PostalCode">
            <w:r w:rsidRPr="00F02966">
              <w:rPr>
                <w:rFonts w:ascii="Times New Roman" w:hAnsi="Times New Roman"/>
                <w:sz w:val="24"/>
                <w:szCs w:val="24"/>
              </w:rPr>
              <w:t>37831</w:t>
            </w:r>
          </w:smartTag>
          <w:r w:rsidRPr="00F02966">
            <w:rPr>
              <w:rFonts w:ascii="Times New Roman" w:hAnsi="Times New Roman"/>
              <w:sz w:val="24"/>
              <w:szCs w:val="24"/>
            </w:rPr>
            <w:t xml:space="preserve">, </w:t>
          </w:r>
          <w:smartTag w:uri="urn:schemas-microsoft-com:office:smarttags" w:element="country-region">
            <w:r w:rsidRPr="00F02966">
              <w:rPr>
                <w:rFonts w:ascii="Times New Roman" w:hAnsi="Times New Roman"/>
                <w:sz w:val="24"/>
                <w:szCs w:val="24"/>
              </w:rPr>
              <w:t>USA</w:t>
            </w:r>
          </w:smartTag>
        </w:smartTag>
      </w:smartTag>
      <w:r w:rsidRPr="00F02966">
        <w:rPr>
          <w:rFonts w:ascii="Times New Roman" w:hAnsi="Times New Roman"/>
          <w:sz w:val="24"/>
          <w:szCs w:val="24"/>
        </w:rPr>
        <w:t>;</w:t>
      </w:r>
    </w:p>
    <w:p w:rsidR="00464564" w:rsidRPr="00F02966" w:rsidRDefault="00464564" w:rsidP="00E11990">
      <w:pPr>
        <w:jc w:val="center"/>
        <w:rPr>
          <w:rFonts w:ascii="Times New Roman" w:hAnsi="Times New Roman"/>
          <w:sz w:val="24"/>
          <w:szCs w:val="24"/>
        </w:rPr>
      </w:pPr>
      <w:r w:rsidRPr="00F02966">
        <w:rPr>
          <w:rFonts w:ascii="Times New Roman" w:hAnsi="Times New Roman"/>
          <w:sz w:val="24"/>
          <w:szCs w:val="24"/>
          <w:vertAlign w:val="superscript"/>
        </w:rPr>
        <w:t>4</w:t>
      </w:r>
      <w:r w:rsidRPr="00F02966">
        <w:rPr>
          <w:rFonts w:ascii="Times New Roman" w:hAnsi="Times New Roman"/>
          <w:sz w:val="24"/>
          <w:szCs w:val="24"/>
        </w:rPr>
        <w:t xml:space="preserve">Plant Biology Division, Samuel Roberts Noble Foundation, </w:t>
      </w:r>
      <w:smartTag w:uri="urn:schemas-microsoft-com:office:smarttags" w:element="place">
        <w:smartTag w:uri="urn:schemas-microsoft-com:office:smarttags" w:element="City">
          <w:r w:rsidRPr="00F02966">
            <w:rPr>
              <w:rFonts w:ascii="Times New Roman" w:hAnsi="Times New Roman"/>
              <w:sz w:val="24"/>
              <w:szCs w:val="24"/>
            </w:rPr>
            <w:t>Ardmore</w:t>
          </w:r>
        </w:smartTag>
        <w:r w:rsidRPr="00F02966">
          <w:rPr>
            <w:rFonts w:ascii="Times New Roman" w:hAnsi="Times New Roman"/>
            <w:sz w:val="24"/>
            <w:szCs w:val="24"/>
          </w:rPr>
          <w:t xml:space="preserve">, </w:t>
        </w:r>
        <w:smartTag w:uri="urn:schemas-microsoft-com:office:smarttags" w:element="country-region">
          <w:smartTag w:uri="urn:schemas-microsoft-com:office:smarttags" w:element="State">
            <w:r w:rsidRPr="00F02966">
              <w:rPr>
                <w:rFonts w:ascii="Times New Roman" w:hAnsi="Times New Roman"/>
                <w:sz w:val="24"/>
                <w:szCs w:val="24"/>
              </w:rPr>
              <w:t>Oklahoma</w:t>
            </w:r>
          </w:smartTag>
        </w:smartTag>
        <w:r w:rsidRPr="00F02966">
          <w:rPr>
            <w:rFonts w:ascii="Times New Roman" w:hAnsi="Times New Roman"/>
            <w:sz w:val="24"/>
            <w:szCs w:val="24"/>
          </w:rPr>
          <w:t xml:space="preserve"> </w:t>
        </w:r>
        <w:smartTag w:uri="urn:schemas-microsoft-com:office:smarttags" w:element="country-region">
          <w:smartTag w:uri="urn:schemas-microsoft-com:office:smarttags" w:element="PostalCode">
            <w:r w:rsidRPr="00F02966">
              <w:rPr>
                <w:rFonts w:ascii="Times New Roman" w:hAnsi="Times New Roman"/>
                <w:sz w:val="24"/>
                <w:szCs w:val="24"/>
              </w:rPr>
              <w:t>73401</w:t>
            </w:r>
          </w:smartTag>
        </w:smartTag>
        <w:r w:rsidRPr="00F02966">
          <w:rPr>
            <w:rFonts w:ascii="Times New Roman" w:hAnsi="Times New Roman"/>
            <w:sz w:val="24"/>
            <w:szCs w:val="24"/>
          </w:rPr>
          <w:t xml:space="preserve">, </w:t>
        </w:r>
        <w:smartTag w:uri="urn:schemas-microsoft-com:office:smarttags" w:element="place">
          <w:r w:rsidRPr="00F02966">
            <w:rPr>
              <w:rFonts w:ascii="Times New Roman" w:hAnsi="Times New Roman"/>
              <w:sz w:val="24"/>
              <w:szCs w:val="24"/>
            </w:rPr>
            <w:t>USA</w:t>
          </w:r>
        </w:smartTag>
      </w:smartTag>
    </w:p>
    <w:p w:rsidR="00464564" w:rsidRPr="00F02966" w:rsidRDefault="00464564" w:rsidP="00E11990">
      <w:pPr>
        <w:jc w:val="center"/>
        <w:rPr>
          <w:rFonts w:ascii="Times New Roman" w:hAnsi="Times New Roman"/>
          <w:sz w:val="24"/>
          <w:szCs w:val="24"/>
        </w:rPr>
      </w:pPr>
    </w:p>
    <w:p w:rsidR="00464564" w:rsidRDefault="00464564" w:rsidP="00E11990">
      <w:pPr>
        <w:rPr>
          <w:rFonts w:ascii="Times New Roman" w:hAnsi="Times New Roman"/>
          <w:b/>
          <w:sz w:val="28"/>
          <w:szCs w:val="28"/>
        </w:rPr>
      </w:pPr>
      <w:r w:rsidRPr="00F02966">
        <w:rPr>
          <w:rFonts w:ascii="Times New Roman" w:hAnsi="Times New Roman"/>
          <w:sz w:val="24"/>
          <w:szCs w:val="24"/>
          <w:vertAlign w:val="superscript"/>
        </w:rPr>
        <w:t>§</w:t>
      </w:r>
      <w:r w:rsidRPr="00F02966">
        <w:rPr>
          <w:rFonts w:ascii="Times New Roman" w:hAnsi="Times New Roman"/>
          <w:sz w:val="24"/>
          <w:szCs w:val="24"/>
        </w:rPr>
        <w:t>Corresponding author</w:t>
      </w:r>
    </w:p>
    <w:p w:rsidR="004F221C" w:rsidRDefault="004F221C" w:rsidP="009E5271">
      <w:pPr>
        <w:rPr>
          <w:rFonts w:ascii="Times New Roman" w:hAnsi="Times New Roman"/>
          <w:b/>
          <w:sz w:val="28"/>
          <w:szCs w:val="28"/>
        </w:rPr>
      </w:pPr>
    </w:p>
    <w:p w:rsidR="004F221C" w:rsidRPr="00734FFA" w:rsidRDefault="00940637" w:rsidP="009E5271">
      <w:pPr>
        <w:rPr>
          <w:rFonts w:ascii="Times New Roman" w:hAnsi="Times New Roman"/>
          <w:b/>
          <w:sz w:val="28"/>
          <w:szCs w:val="28"/>
        </w:rPr>
      </w:pPr>
      <w:r w:rsidRPr="00734FFA">
        <w:rPr>
          <w:rFonts w:ascii="Times New Roman" w:hAnsi="Times New Roman"/>
          <w:b/>
          <w:sz w:val="28"/>
          <w:szCs w:val="28"/>
        </w:rPr>
        <w:t>Text S1</w:t>
      </w:r>
    </w:p>
    <w:p w:rsidR="00A81169" w:rsidRDefault="00A81169" w:rsidP="00940637">
      <w:pPr>
        <w:rPr>
          <w:rFonts w:ascii="Times New Roman" w:hAnsi="Times New Roman"/>
          <w:b/>
          <w:sz w:val="24"/>
          <w:szCs w:val="24"/>
        </w:rPr>
      </w:pPr>
    </w:p>
    <w:p w:rsidR="00464564" w:rsidRDefault="00464564" w:rsidP="00940637">
      <w:pPr>
        <w:rPr>
          <w:rFonts w:ascii="Times New Roman" w:hAnsi="Times New Roman"/>
          <w:sz w:val="24"/>
          <w:szCs w:val="24"/>
        </w:rPr>
      </w:pPr>
      <w:r>
        <w:rPr>
          <w:rFonts w:ascii="Times New Roman" w:hAnsi="Times New Roman"/>
          <w:b/>
          <w:sz w:val="24"/>
          <w:szCs w:val="24"/>
        </w:rPr>
        <w:t xml:space="preserve">Selection of target tissue in a wild-type </w:t>
      </w:r>
      <w:r w:rsidRPr="00362995">
        <w:rPr>
          <w:rFonts w:ascii="Times New Roman" w:hAnsi="Times New Roman"/>
          <w:b/>
          <w:i/>
          <w:sz w:val="24"/>
          <w:szCs w:val="24"/>
        </w:rPr>
        <w:t>Medicago</w:t>
      </w:r>
      <w:r>
        <w:rPr>
          <w:rFonts w:ascii="Times New Roman" w:hAnsi="Times New Roman"/>
          <w:b/>
          <w:sz w:val="24"/>
          <w:szCs w:val="24"/>
        </w:rPr>
        <w:t xml:space="preserve"> species</w:t>
      </w:r>
    </w:p>
    <w:p w:rsidR="00464564" w:rsidRDefault="00464564" w:rsidP="006A50C9">
      <w:pPr>
        <w:spacing w:line="240" w:lineRule="auto"/>
        <w:jc w:val="both"/>
        <w:rPr>
          <w:rFonts w:ascii="Times New Roman" w:hAnsi="Times New Roman"/>
          <w:sz w:val="24"/>
          <w:szCs w:val="24"/>
        </w:rPr>
      </w:pPr>
      <w:r>
        <w:rPr>
          <w:rFonts w:ascii="Times New Roman" w:hAnsi="Times New Roman"/>
          <w:sz w:val="24"/>
          <w:szCs w:val="24"/>
        </w:rPr>
        <w:t xml:space="preserve">The parameter values for each model instantiation were selected in such a way that the nominal steady state is representative of wild-type </w:t>
      </w:r>
      <w:r w:rsidRPr="00E071F2">
        <w:rPr>
          <w:rFonts w:ascii="Times New Roman" w:hAnsi="Times New Roman"/>
          <w:i/>
          <w:sz w:val="24"/>
          <w:szCs w:val="24"/>
        </w:rPr>
        <w:t>Medicago</w:t>
      </w:r>
      <w:r>
        <w:rPr>
          <w:rFonts w:ascii="Times New Roman" w:hAnsi="Times New Roman"/>
          <w:sz w:val="24"/>
          <w:szCs w:val="24"/>
        </w:rPr>
        <w:t>. In this study, we chose alfalfa (</w:t>
      </w:r>
      <w:r w:rsidRPr="00E071F2">
        <w:rPr>
          <w:rFonts w:ascii="Times New Roman" w:hAnsi="Times New Roman"/>
          <w:i/>
          <w:sz w:val="24"/>
          <w:szCs w:val="24"/>
        </w:rPr>
        <w:t>Medicago sativa</w:t>
      </w:r>
      <w:r>
        <w:rPr>
          <w:rFonts w:ascii="Times New Roman" w:hAnsi="Times New Roman"/>
          <w:sz w:val="24"/>
          <w:szCs w:val="24"/>
        </w:rPr>
        <w:t xml:space="preserve"> L.) as the model organism because of its </w:t>
      </w:r>
      <w:r w:rsidR="001451B3">
        <w:rPr>
          <w:rFonts w:ascii="Times New Roman" w:hAnsi="Times New Roman"/>
          <w:sz w:val="24"/>
          <w:szCs w:val="24"/>
        </w:rPr>
        <w:t xml:space="preserve">extensive </w:t>
      </w:r>
      <w:r>
        <w:rPr>
          <w:rFonts w:ascii="Times New Roman" w:hAnsi="Times New Roman"/>
          <w:sz w:val="24"/>
          <w:szCs w:val="24"/>
        </w:rPr>
        <w:t xml:space="preserve">depository of perturbation-response data, </w:t>
      </w:r>
      <w:r w:rsidR="001451B3">
        <w:rPr>
          <w:rFonts w:ascii="Times New Roman" w:hAnsi="Times New Roman"/>
          <w:sz w:val="24"/>
          <w:szCs w:val="24"/>
        </w:rPr>
        <w:t xml:space="preserve">including the results of </w:t>
      </w:r>
      <w:r>
        <w:rPr>
          <w:rFonts w:ascii="Times New Roman" w:hAnsi="Times New Roman"/>
          <w:sz w:val="24"/>
          <w:szCs w:val="24"/>
        </w:rPr>
        <w:t>experiments in which seven lignin biosynthetic enzymes were genetically down-regulated and the lignin content and composition in several stem internodes of each down-regulated line</w:t>
      </w:r>
      <w:r w:rsidR="001451B3">
        <w:rPr>
          <w:rFonts w:ascii="Times New Roman" w:hAnsi="Times New Roman"/>
          <w:sz w:val="24"/>
          <w:szCs w:val="24"/>
        </w:rPr>
        <w:t xml:space="preserve"> were determined</w:t>
      </w:r>
      <w:r>
        <w:rPr>
          <w:rFonts w:ascii="Times New Roman" w:hAnsi="Times New Roman"/>
          <w:sz w:val="24"/>
          <w:szCs w:val="24"/>
        </w:rPr>
        <w:t xml:space="preserve"> </w:t>
      </w:r>
      <w:r w:rsidR="004A54B7">
        <w:rPr>
          <w:rFonts w:ascii="Times New Roman" w:hAnsi="Times New Roman"/>
          <w:sz w:val="24"/>
          <w:szCs w:val="24"/>
        </w:rPr>
        <w:fldChar w:fldCharType="begin"/>
      </w:r>
      <w:r w:rsidR="00444FB4">
        <w:rPr>
          <w:rFonts w:ascii="Times New Roman" w:hAnsi="Times New Roman"/>
          <w:sz w:val="24"/>
          <w:szCs w:val="24"/>
        </w:rPr>
        <w:instrText xml:space="preserve"> ADDIN EN.CITE &lt;EndNote&gt;&lt;Cite&gt;&lt;Author&gt;Chen&lt;/Author&gt;&lt;Year&gt;2006&lt;/Year&gt;&lt;RecNum&gt;54&lt;/RecNum&gt;&lt;DisplayText&gt;[1]&lt;/DisplayText&gt;&lt;record&gt;&lt;rec-number&gt;54&lt;/rec-number&gt;&lt;foreign-keys&gt;&lt;key app="EN" db-id="2wvv5p2td2rzrjepps1xavx0sa0zdxf9wvr9"&gt;54&lt;/key&gt;&lt;/foreign-keys&gt;&lt;ref-type name="Journal Article"&gt;17&lt;/ref-type&gt;&lt;contributors&gt;&lt;authors&gt;&lt;author&gt;Chen, F.&lt;/author&gt;&lt;author&gt;Reddy, M.S.S.&lt;/author&gt;&lt;author&gt;Temple, S.&lt;/author&gt;&lt;author&gt;Jackson, L.&lt;/author&gt;&lt;author&gt;Shadle, G.&lt;/author&gt;&lt;author&gt;Dixon, R.A.&lt;/author&gt;&lt;/authors&gt;&lt;/contributors&gt;&lt;titles&gt;&lt;title&gt;&lt;style face="normal" font="default" size="100%"&gt;Multi-site genetic modulation of monolignol biosynthesis suggests new routes for formation of syringyl lignin and wall</w:instrText>
      </w:r>
      <w:r w:rsidR="00444FB4">
        <w:rPr>
          <w:rFonts w:ascii="Cambria Math" w:hAnsi="Cambria Math" w:cs="Cambria Math"/>
          <w:sz w:val="24"/>
          <w:szCs w:val="24"/>
        </w:rPr>
        <w:instrText>‐</w:instrText>
      </w:r>
      <w:r w:rsidR="00444FB4">
        <w:rPr>
          <w:rFonts w:ascii="Times New Roman" w:hAnsi="Times New Roman"/>
          <w:sz w:val="24"/>
          <w:szCs w:val="24"/>
        </w:rPr>
        <w:instrText>bound ferulic acid in alfalfa (&lt;/style&gt;&lt;style face="italic" font="default" size="100%"&gt;Medicago sativa&lt;/style&gt;&lt;style face="normal" font="default" size="100%"&gt; L.)&lt;/style&gt;&lt;/title&gt;&lt;secondary-title&gt;Plant J&lt;/secondary-title&gt;&lt;/titles&gt;&lt;pages&gt;113-124&lt;/pages&gt;&lt;volume&gt;48&lt;/volume&gt;&lt;number&gt;1&lt;/number&gt;&lt;dates&gt;&lt;year&gt;2006&lt;/year&gt;&lt;/dates&gt;&lt;isbn&gt;1365-313X&lt;/isbn&gt;&lt;urls&gt;&lt;/urls&gt;&lt;/record&gt;&lt;/Cite&gt;&lt;/EndNote&gt;</w:instrText>
      </w:r>
      <w:r w:rsidR="004A54B7">
        <w:rPr>
          <w:rFonts w:ascii="Times New Roman" w:hAnsi="Times New Roman"/>
          <w:sz w:val="24"/>
          <w:szCs w:val="24"/>
        </w:rPr>
        <w:fldChar w:fldCharType="separate"/>
      </w:r>
      <w:r w:rsidR="00444FB4">
        <w:rPr>
          <w:rFonts w:ascii="Times New Roman" w:hAnsi="Times New Roman"/>
          <w:noProof/>
          <w:sz w:val="24"/>
          <w:szCs w:val="24"/>
        </w:rPr>
        <w:t>[</w:t>
      </w:r>
      <w:hyperlink w:anchor="_ENREF_1" w:tooltip="Chen, 2006 #54" w:history="1">
        <w:r w:rsidR="00444FB4">
          <w:rPr>
            <w:rFonts w:ascii="Times New Roman" w:hAnsi="Times New Roman"/>
            <w:noProof/>
            <w:sz w:val="24"/>
            <w:szCs w:val="24"/>
          </w:rPr>
          <w:t>1</w:t>
        </w:r>
      </w:hyperlink>
      <w:r w:rsidR="00444FB4">
        <w:rPr>
          <w:rFonts w:ascii="Times New Roman" w:hAnsi="Times New Roman"/>
          <w:noProof/>
          <w:sz w:val="24"/>
          <w:szCs w:val="24"/>
        </w:rPr>
        <w:t>]</w:t>
      </w:r>
      <w:r w:rsidR="004A54B7">
        <w:rPr>
          <w:rFonts w:ascii="Times New Roman" w:hAnsi="Times New Roman"/>
          <w:sz w:val="24"/>
          <w:szCs w:val="24"/>
        </w:rPr>
        <w:fldChar w:fldCharType="end"/>
      </w:r>
      <w:r>
        <w:rPr>
          <w:rFonts w:ascii="Times New Roman" w:hAnsi="Times New Roman"/>
          <w:sz w:val="24"/>
          <w:szCs w:val="24"/>
        </w:rPr>
        <w:t xml:space="preserve">. </w:t>
      </w:r>
      <w:r w:rsidR="001451B3">
        <w:rPr>
          <w:rFonts w:ascii="Times New Roman" w:hAnsi="Times New Roman"/>
          <w:sz w:val="24"/>
          <w:szCs w:val="24"/>
        </w:rPr>
        <w:t>Of note</w:t>
      </w:r>
      <w:r>
        <w:rPr>
          <w:rFonts w:ascii="Times New Roman" w:hAnsi="Times New Roman"/>
          <w:sz w:val="24"/>
          <w:szCs w:val="24"/>
        </w:rPr>
        <w:t xml:space="preserve">, this list of down-regulated genes does not include CCR1 and CCR2, which have only recently been analyzed with </w:t>
      </w:r>
      <w:proofErr w:type="spellStart"/>
      <w:r w:rsidRPr="0069702C">
        <w:rPr>
          <w:rFonts w:ascii="Times New Roman" w:hAnsi="Times New Roman"/>
          <w:i/>
          <w:sz w:val="24"/>
          <w:szCs w:val="24"/>
        </w:rPr>
        <w:t>Medicago</w:t>
      </w:r>
      <w:proofErr w:type="spellEnd"/>
      <w:r w:rsidRPr="0069702C">
        <w:rPr>
          <w:rFonts w:ascii="Times New Roman" w:hAnsi="Times New Roman"/>
          <w:i/>
          <w:sz w:val="24"/>
          <w:szCs w:val="24"/>
        </w:rPr>
        <w:t xml:space="preserve"> </w:t>
      </w:r>
      <w:proofErr w:type="spellStart"/>
      <w:r w:rsidRPr="0069702C">
        <w:rPr>
          <w:rFonts w:ascii="Times New Roman" w:hAnsi="Times New Roman"/>
          <w:i/>
          <w:sz w:val="24"/>
          <w:szCs w:val="24"/>
        </w:rPr>
        <w:t>truncatula</w:t>
      </w:r>
      <w:proofErr w:type="spellEnd"/>
      <w:r>
        <w:rPr>
          <w:rFonts w:ascii="Times New Roman" w:hAnsi="Times New Roman"/>
          <w:sz w:val="24"/>
          <w:szCs w:val="24"/>
        </w:rPr>
        <w:t xml:space="preserve"> lines harboring transposon insertions in </w:t>
      </w:r>
      <w:r w:rsidRPr="0069702C">
        <w:rPr>
          <w:rFonts w:ascii="Times New Roman" w:hAnsi="Times New Roman"/>
          <w:i/>
          <w:sz w:val="24"/>
          <w:szCs w:val="24"/>
        </w:rPr>
        <w:t>CCR1</w:t>
      </w:r>
      <w:r>
        <w:rPr>
          <w:rFonts w:ascii="Times New Roman" w:hAnsi="Times New Roman"/>
          <w:sz w:val="24"/>
          <w:szCs w:val="24"/>
        </w:rPr>
        <w:t xml:space="preserve"> and </w:t>
      </w:r>
      <w:r w:rsidRPr="0069702C">
        <w:rPr>
          <w:rFonts w:ascii="Times New Roman" w:hAnsi="Times New Roman"/>
          <w:i/>
          <w:sz w:val="24"/>
          <w:szCs w:val="24"/>
        </w:rPr>
        <w:t>CCR2</w:t>
      </w:r>
      <w:r>
        <w:rPr>
          <w:rFonts w:ascii="Times New Roman" w:hAnsi="Times New Roman"/>
          <w:sz w:val="24"/>
          <w:szCs w:val="24"/>
        </w:rPr>
        <w:t xml:space="preserve"> </w:t>
      </w:r>
      <w:r w:rsidR="004A54B7">
        <w:rPr>
          <w:rFonts w:ascii="Times New Roman" w:hAnsi="Times New Roman"/>
          <w:sz w:val="24"/>
          <w:szCs w:val="24"/>
        </w:rPr>
        <w:fldChar w:fldCharType="begin"/>
      </w:r>
      <w:r w:rsidR="00444FB4">
        <w:rPr>
          <w:rFonts w:ascii="Times New Roman" w:hAnsi="Times New Roman"/>
          <w:sz w:val="24"/>
          <w:szCs w:val="24"/>
        </w:rPr>
        <w:instrText xml:space="preserve"> ADDIN EN.CITE &lt;EndNote&gt;&lt;Cite&gt;&lt;Author&gt;Zhou&lt;/Author&gt;&lt;Year&gt;2010&lt;/Year&gt;&lt;RecNum&gt;20&lt;/RecNum&gt;&lt;DisplayText&gt;[2]&lt;/DisplayText&gt;&lt;record&gt;&lt;rec-number&gt;20&lt;/rec-number&gt;&lt;foreign-keys&gt;&lt;key app="EN" db-id="2wvv5p2td2rzrjepps1xavx0sa0zdxf9wvr9"&gt;20&lt;/key&gt;&lt;/foreign-keys&gt;&lt;ref-type name="Journal Article"&gt;17&lt;/ref-type&gt;&lt;contributors&gt;&lt;authors&gt;&lt;author&gt;Zhou, R.&lt;/author&gt;&lt;author&gt;Jackson, L.&lt;/author&gt;&lt;author&gt;Shadle, G.&lt;/author&gt;&lt;author&gt;Nakashima, J.&lt;/author&gt;&lt;author&gt;Temple, S.&lt;/author&gt;&lt;author&gt;Chen, F.&lt;/author&gt;&lt;author&gt;Dixon, R.A.&lt;/author&gt;&lt;/authors&gt;&lt;/contributors&gt;&lt;titles&gt;&lt;title&gt;&lt;style face="normal" font="default" size="100%"&gt;Distinct cinnamoyl CoA reductases involved in parallel routes to lignin in &lt;/style&gt;&lt;style face="italic" font="default" size="100%"&gt;Medicago truncatula&lt;/style&gt;&lt;/title&gt;&lt;secondary-title&gt;Proc Natl Acad Sci USA&lt;/secondary-title&gt;&lt;/titles&gt;&lt;pages&gt;17803-17808&lt;/pages&gt;&lt;volume&gt;107&lt;/volume&gt;&lt;number&gt;41&lt;/number&gt;&lt;dates&gt;&lt;year&gt;2010&lt;/year&gt;&lt;/dates&gt;&lt;isbn&gt;0027-8424&lt;/isbn&gt;&lt;urls&gt;&lt;/urls&gt;&lt;/record&gt;&lt;/Cite&gt;&lt;/EndNote&gt;</w:instrText>
      </w:r>
      <w:r w:rsidR="004A54B7">
        <w:rPr>
          <w:rFonts w:ascii="Times New Roman" w:hAnsi="Times New Roman"/>
          <w:sz w:val="24"/>
          <w:szCs w:val="24"/>
        </w:rPr>
        <w:fldChar w:fldCharType="separate"/>
      </w:r>
      <w:r w:rsidR="00444FB4">
        <w:rPr>
          <w:rFonts w:ascii="Times New Roman" w:hAnsi="Times New Roman"/>
          <w:noProof/>
          <w:sz w:val="24"/>
          <w:szCs w:val="24"/>
        </w:rPr>
        <w:t>[</w:t>
      </w:r>
      <w:hyperlink w:anchor="_ENREF_2" w:tooltip="Zhou, 2010 #20" w:history="1">
        <w:r w:rsidR="00444FB4">
          <w:rPr>
            <w:rFonts w:ascii="Times New Roman" w:hAnsi="Times New Roman"/>
            <w:noProof/>
            <w:sz w:val="24"/>
            <w:szCs w:val="24"/>
          </w:rPr>
          <w:t>2</w:t>
        </w:r>
      </w:hyperlink>
      <w:r w:rsidR="00444FB4">
        <w:rPr>
          <w:rFonts w:ascii="Times New Roman" w:hAnsi="Times New Roman"/>
          <w:noProof/>
          <w:sz w:val="24"/>
          <w:szCs w:val="24"/>
        </w:rPr>
        <w:t>]</w:t>
      </w:r>
      <w:r w:rsidR="004A54B7">
        <w:rPr>
          <w:rFonts w:ascii="Times New Roman" w:hAnsi="Times New Roman"/>
          <w:sz w:val="24"/>
          <w:szCs w:val="24"/>
        </w:rPr>
        <w:fldChar w:fldCharType="end"/>
      </w:r>
      <w:r>
        <w:rPr>
          <w:rFonts w:ascii="Times New Roman" w:hAnsi="Times New Roman"/>
          <w:sz w:val="24"/>
          <w:szCs w:val="24"/>
        </w:rPr>
        <w:t xml:space="preserve">. In order to minimize the discrepancy in biological context, we thus chose the sixth internode (numbered from top to bottom) of stem as the target tissue because this is where the lignin content and composition were determined for the </w:t>
      </w:r>
      <w:r w:rsidRPr="001348FD">
        <w:rPr>
          <w:rFonts w:ascii="Times New Roman" w:hAnsi="Times New Roman"/>
          <w:i/>
          <w:sz w:val="24"/>
          <w:szCs w:val="24"/>
        </w:rPr>
        <w:t>ccr1</w:t>
      </w:r>
      <w:r>
        <w:rPr>
          <w:rFonts w:ascii="Times New Roman" w:hAnsi="Times New Roman"/>
          <w:sz w:val="24"/>
          <w:szCs w:val="24"/>
        </w:rPr>
        <w:t xml:space="preserve"> and </w:t>
      </w:r>
      <w:r w:rsidRPr="001348FD">
        <w:rPr>
          <w:rFonts w:ascii="Times New Roman" w:hAnsi="Times New Roman"/>
          <w:i/>
          <w:sz w:val="24"/>
          <w:szCs w:val="24"/>
        </w:rPr>
        <w:t>ccr2</w:t>
      </w:r>
      <w:r>
        <w:rPr>
          <w:rFonts w:ascii="Times New Roman" w:hAnsi="Times New Roman"/>
          <w:sz w:val="24"/>
          <w:szCs w:val="24"/>
        </w:rPr>
        <w:t xml:space="preserve"> mutants </w:t>
      </w:r>
      <w:r w:rsidR="004A54B7">
        <w:rPr>
          <w:rFonts w:ascii="Times New Roman" w:hAnsi="Times New Roman"/>
          <w:sz w:val="24"/>
          <w:szCs w:val="24"/>
        </w:rPr>
        <w:fldChar w:fldCharType="begin"/>
      </w:r>
      <w:r w:rsidR="00444FB4">
        <w:rPr>
          <w:rFonts w:ascii="Times New Roman" w:hAnsi="Times New Roman"/>
          <w:sz w:val="24"/>
          <w:szCs w:val="24"/>
        </w:rPr>
        <w:instrText xml:space="preserve"> ADDIN EN.CITE &lt;EndNote&gt;&lt;Cite&gt;&lt;Author&gt;Zhou&lt;/Author&gt;&lt;Year&gt;2010&lt;/Year&gt;&lt;RecNum&gt;20&lt;/RecNum&gt;&lt;DisplayText&gt;[2]&lt;/DisplayText&gt;&lt;record&gt;&lt;rec-number&gt;20&lt;/rec-number&gt;&lt;foreign-keys&gt;&lt;key app="EN" db-id="2wvv5p2td2rzrjepps1xavx0sa0zdxf9wvr9"&gt;20&lt;/key&gt;&lt;/foreign-keys&gt;&lt;ref-type name="Journal Article"&gt;17&lt;/ref-type&gt;&lt;contributors&gt;&lt;authors&gt;&lt;author&gt;Zhou, R.&lt;/author&gt;&lt;author&gt;Jackson, L.&lt;/author&gt;&lt;author&gt;Shadle, G.&lt;/author&gt;&lt;author&gt;Nakashima, J.&lt;/author&gt;&lt;author&gt;Temple, S.&lt;/author&gt;&lt;author&gt;Chen, F.&lt;/author&gt;&lt;author&gt;Dixon, R.A.&lt;/author&gt;&lt;/authors&gt;&lt;/contributors&gt;&lt;titles&gt;&lt;title&gt;&lt;style face="normal" font="default" size="100%"&gt;Distinct cinnamoyl CoA reductases involved in parallel routes to lignin in &lt;/style&gt;&lt;style face="italic" font="default" size="100%"&gt;Medicago truncatula&lt;/style&gt;&lt;/title&gt;&lt;secondary-title&gt;Proc Natl Acad Sci USA&lt;/secondary-title&gt;&lt;/titles&gt;&lt;pages&gt;17803-17808&lt;/pages&gt;&lt;volume&gt;107&lt;/volume&gt;&lt;number&gt;41&lt;/number&gt;&lt;dates&gt;&lt;year&gt;2010&lt;/year&gt;&lt;/dates&gt;&lt;isbn&gt;0027-8424&lt;/isbn&gt;&lt;urls&gt;&lt;/urls&gt;&lt;/record&gt;&lt;/Cite&gt;&lt;/EndNote&gt;</w:instrText>
      </w:r>
      <w:r w:rsidR="004A54B7">
        <w:rPr>
          <w:rFonts w:ascii="Times New Roman" w:hAnsi="Times New Roman"/>
          <w:sz w:val="24"/>
          <w:szCs w:val="24"/>
        </w:rPr>
        <w:fldChar w:fldCharType="separate"/>
      </w:r>
      <w:r w:rsidR="00444FB4">
        <w:rPr>
          <w:rFonts w:ascii="Times New Roman" w:hAnsi="Times New Roman"/>
          <w:noProof/>
          <w:sz w:val="24"/>
          <w:szCs w:val="24"/>
        </w:rPr>
        <w:t>[</w:t>
      </w:r>
      <w:hyperlink w:anchor="_ENREF_2" w:tooltip="Zhou, 2010 #20" w:history="1">
        <w:r w:rsidR="00444FB4">
          <w:rPr>
            <w:rFonts w:ascii="Times New Roman" w:hAnsi="Times New Roman"/>
            <w:noProof/>
            <w:sz w:val="24"/>
            <w:szCs w:val="24"/>
          </w:rPr>
          <w:t>2</w:t>
        </w:r>
      </w:hyperlink>
      <w:r w:rsidR="00444FB4">
        <w:rPr>
          <w:rFonts w:ascii="Times New Roman" w:hAnsi="Times New Roman"/>
          <w:noProof/>
          <w:sz w:val="24"/>
          <w:szCs w:val="24"/>
        </w:rPr>
        <w:t>]</w:t>
      </w:r>
      <w:r w:rsidR="004A54B7">
        <w:rPr>
          <w:rFonts w:ascii="Times New Roman" w:hAnsi="Times New Roman"/>
          <w:sz w:val="24"/>
          <w:szCs w:val="24"/>
        </w:rPr>
        <w:fldChar w:fldCharType="end"/>
      </w:r>
      <w:r>
        <w:rPr>
          <w:rFonts w:ascii="Times New Roman" w:hAnsi="Times New Roman"/>
          <w:sz w:val="24"/>
          <w:szCs w:val="24"/>
        </w:rPr>
        <w:t>.</w:t>
      </w:r>
    </w:p>
    <w:p w:rsidR="00464564" w:rsidRDefault="00464564" w:rsidP="006A50C9">
      <w:pPr>
        <w:spacing w:line="240" w:lineRule="auto"/>
        <w:jc w:val="both"/>
        <w:rPr>
          <w:rFonts w:ascii="Times New Roman" w:hAnsi="Times New Roman"/>
          <w:sz w:val="24"/>
          <w:szCs w:val="24"/>
        </w:rPr>
      </w:pPr>
    </w:p>
    <w:p w:rsidR="00464564" w:rsidRDefault="00464564" w:rsidP="007F5315">
      <w:pPr>
        <w:spacing w:after="0" w:line="240" w:lineRule="auto"/>
        <w:jc w:val="both"/>
        <w:rPr>
          <w:rFonts w:ascii="Times New Roman" w:hAnsi="Times New Roman"/>
          <w:b/>
          <w:sz w:val="24"/>
          <w:szCs w:val="24"/>
        </w:rPr>
      </w:pPr>
      <w:r>
        <w:rPr>
          <w:rFonts w:ascii="Times New Roman" w:hAnsi="Times New Roman"/>
          <w:b/>
          <w:sz w:val="24"/>
          <w:szCs w:val="24"/>
        </w:rPr>
        <w:t>Physicochemical constraints on steady-state fluxes</w:t>
      </w:r>
    </w:p>
    <w:p w:rsidR="00464564" w:rsidRDefault="00464564" w:rsidP="007F5315">
      <w:pPr>
        <w:spacing w:after="0" w:line="240" w:lineRule="auto"/>
        <w:jc w:val="both"/>
        <w:rPr>
          <w:rFonts w:ascii="Times New Roman" w:hAnsi="Times New Roman"/>
          <w:b/>
          <w:sz w:val="24"/>
          <w:szCs w:val="24"/>
        </w:rPr>
      </w:pPr>
    </w:p>
    <w:p w:rsidR="00464564" w:rsidRDefault="00464564" w:rsidP="007F5315">
      <w:pPr>
        <w:spacing w:after="0" w:line="240" w:lineRule="auto"/>
        <w:jc w:val="both"/>
        <w:rPr>
          <w:rFonts w:ascii="Times New Roman" w:hAnsi="Times New Roman"/>
          <w:sz w:val="24"/>
          <w:szCs w:val="24"/>
        </w:rPr>
      </w:pPr>
      <w:r>
        <w:rPr>
          <w:rFonts w:ascii="Times New Roman" w:hAnsi="Times New Roman"/>
          <w:sz w:val="24"/>
          <w:szCs w:val="24"/>
        </w:rPr>
        <w:t xml:space="preserve">Two pieces of information for this specific stem internode in a wild-type alfalfa plant can be exploited, along with other stoichiometric and thermodynamic constraints, to define a biologically realistic set of reaction rates (or fluxes) at the nominal steady state. First, wild-type alfalfa is known to contain principally S and G lignin, while the incorporation of 5-hydroxyconiferyl alcohol into lignin polymer only occurs in COMT-deficient plants </w:t>
      </w:r>
      <w:r w:rsidR="004A54B7">
        <w:rPr>
          <w:rFonts w:ascii="Times New Roman" w:hAnsi="Times New Roman"/>
          <w:sz w:val="24"/>
          <w:szCs w:val="24"/>
        </w:rPr>
        <w:fldChar w:fldCharType="begin">
          <w:fldData xml:space="preserve">PEVuZE5vdGU+PENpdGU+PEF1dGhvcj5HdW88L0F1dGhvcj48WWVhcj4yMDAxPC9ZZWFyPjxSZWNO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</w:fldData>
        </w:fldChar>
      </w:r>
      <w:r w:rsidR="00444FB4">
        <w:rPr>
          <w:rFonts w:ascii="Times New Roman" w:hAnsi="Times New Roman"/>
          <w:sz w:val="24"/>
          <w:szCs w:val="24"/>
        </w:rPr>
        <w:instrText xml:space="preserve"> ADDIN EN.CITE </w:instrText>
      </w:r>
      <w:r w:rsidR="004A54B7">
        <w:rPr>
          <w:rFonts w:ascii="Times New Roman" w:hAnsi="Times New Roman"/>
          <w:sz w:val="24"/>
          <w:szCs w:val="24"/>
        </w:rPr>
        <w:fldChar w:fldCharType="begin">
          <w:fldData xml:space="preserve">PEVuZE5vdGU+PENpdGU+PEF1dGhvcj5HdW88L0F1dGhvcj48WWVhcj4yMDAxPC9ZZWFyPjxSZWNO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</w:fldData>
        </w:fldChar>
      </w:r>
      <w:r w:rsidR="00444FB4">
        <w:rPr>
          <w:rFonts w:ascii="Times New Roman" w:hAnsi="Times New Roman"/>
          <w:sz w:val="24"/>
          <w:szCs w:val="24"/>
        </w:rPr>
        <w:instrText xml:space="preserve"> ADDIN EN.CITE.DATA </w:instrText>
      </w:r>
      <w:r w:rsidR="004A54B7">
        <w:rPr>
          <w:rFonts w:ascii="Times New Roman" w:hAnsi="Times New Roman"/>
          <w:sz w:val="24"/>
          <w:szCs w:val="24"/>
        </w:rPr>
      </w:r>
      <w:r w:rsidR="004A54B7">
        <w:rPr>
          <w:rFonts w:ascii="Times New Roman" w:hAnsi="Times New Roman"/>
          <w:sz w:val="24"/>
          <w:szCs w:val="24"/>
        </w:rPr>
        <w:fldChar w:fldCharType="end"/>
      </w:r>
      <w:r w:rsidR="004A54B7">
        <w:rPr>
          <w:rFonts w:ascii="Times New Roman" w:hAnsi="Times New Roman"/>
          <w:sz w:val="24"/>
          <w:szCs w:val="24"/>
        </w:rPr>
      </w:r>
      <w:r w:rsidR="004A54B7">
        <w:rPr>
          <w:rFonts w:ascii="Times New Roman" w:hAnsi="Times New Roman"/>
          <w:sz w:val="24"/>
          <w:szCs w:val="24"/>
        </w:rPr>
        <w:fldChar w:fldCharType="separate"/>
      </w:r>
      <w:r w:rsidR="00444FB4">
        <w:rPr>
          <w:rFonts w:ascii="Times New Roman" w:hAnsi="Times New Roman"/>
          <w:noProof/>
          <w:sz w:val="24"/>
          <w:szCs w:val="24"/>
        </w:rPr>
        <w:t>[</w:t>
      </w:r>
      <w:hyperlink w:anchor="_ENREF_3" w:tooltip="Guo, 2001 #55" w:history="1">
        <w:r w:rsidR="00444FB4">
          <w:rPr>
            <w:rFonts w:ascii="Times New Roman" w:hAnsi="Times New Roman"/>
            <w:noProof/>
            <w:sz w:val="24"/>
            <w:szCs w:val="24"/>
          </w:rPr>
          <w:t>3</w:t>
        </w:r>
      </w:hyperlink>
      <w:r w:rsidR="00444FB4">
        <w:rPr>
          <w:rFonts w:ascii="Times New Roman" w:hAnsi="Times New Roman"/>
          <w:noProof/>
          <w:sz w:val="24"/>
          <w:szCs w:val="24"/>
        </w:rPr>
        <w:t>,</w:t>
      </w:r>
      <w:hyperlink w:anchor="_ENREF_4" w:tooltip="Marita, 2003 #56" w:history="1">
        <w:r w:rsidR="00444FB4">
          <w:rPr>
            <w:rFonts w:ascii="Times New Roman" w:hAnsi="Times New Roman"/>
            <w:noProof/>
            <w:sz w:val="24"/>
            <w:szCs w:val="24"/>
          </w:rPr>
          <w:t>4</w:t>
        </w:r>
      </w:hyperlink>
      <w:r w:rsidR="00444FB4">
        <w:rPr>
          <w:rFonts w:ascii="Times New Roman" w:hAnsi="Times New Roman"/>
          <w:noProof/>
          <w:sz w:val="24"/>
          <w:szCs w:val="24"/>
        </w:rPr>
        <w:t>]</w:t>
      </w:r>
      <w:r w:rsidR="004A54B7">
        <w:rPr>
          <w:rFonts w:ascii="Times New Roman" w:hAnsi="Times New Roman"/>
          <w:sz w:val="24"/>
          <w:szCs w:val="24"/>
        </w:rPr>
        <w:fldChar w:fldCharType="end"/>
      </w:r>
      <w:r>
        <w:rPr>
          <w:rFonts w:ascii="Times New Roman" w:hAnsi="Times New Roman"/>
          <w:sz w:val="24"/>
          <w:szCs w:val="24"/>
        </w:rPr>
        <w:t xml:space="preserve">. Thus, </w:t>
      </w:r>
      <w:r>
        <w:rPr>
          <w:rFonts w:ascii="Times New Roman" w:hAnsi="Times New Roman"/>
          <w:sz w:val="24"/>
          <w:szCs w:val="24"/>
        </w:rPr>
        <w:lastRenderedPageBreak/>
        <w:t>it is reasonable to assume that the target tissue in a wild-type alfalfa plant has evolved to maximize the production of G and S lignin at the expense of 5-hydroxyguaiacyl (5H</w:t>
      </w:r>
      <w:r w:rsidR="007E42BC">
        <w:rPr>
          <w:rFonts w:ascii="Times New Roman" w:hAnsi="Times New Roman"/>
          <w:sz w:val="24"/>
          <w:szCs w:val="24"/>
        </w:rPr>
        <w:t>G</w:t>
      </w:r>
      <w:r>
        <w:rPr>
          <w:rFonts w:ascii="Times New Roman" w:hAnsi="Times New Roman"/>
          <w:sz w:val="24"/>
          <w:szCs w:val="24"/>
        </w:rPr>
        <w:t xml:space="preserve">) lignin. Second, the S/G ratio, </w:t>
      </w:r>
      <w:r w:rsidR="001451B3">
        <w:rPr>
          <w:rFonts w:ascii="Times New Roman" w:hAnsi="Times New Roman"/>
          <w:sz w:val="24"/>
          <w:szCs w:val="24"/>
        </w:rPr>
        <w:t xml:space="preserve">that is, </w:t>
      </w:r>
      <w:r>
        <w:rPr>
          <w:rFonts w:ascii="Times New Roman" w:hAnsi="Times New Roman"/>
          <w:sz w:val="24"/>
          <w:szCs w:val="24"/>
        </w:rPr>
        <w:t xml:space="preserve">the ratio of </w:t>
      </w:r>
      <w:proofErr w:type="spellStart"/>
      <w:r>
        <w:rPr>
          <w:rFonts w:ascii="Times New Roman" w:hAnsi="Times New Roman"/>
          <w:sz w:val="24"/>
          <w:szCs w:val="24"/>
        </w:rPr>
        <w:t>sinapyl</w:t>
      </w:r>
      <w:proofErr w:type="spellEnd"/>
      <w:r>
        <w:rPr>
          <w:rFonts w:ascii="Times New Roman" w:hAnsi="Times New Roman"/>
          <w:sz w:val="24"/>
          <w:szCs w:val="24"/>
        </w:rPr>
        <w:t xml:space="preserve"> (S) to </w:t>
      </w:r>
      <w:proofErr w:type="spellStart"/>
      <w:r>
        <w:rPr>
          <w:rFonts w:ascii="Times New Roman" w:hAnsi="Times New Roman"/>
          <w:sz w:val="24"/>
          <w:szCs w:val="24"/>
        </w:rPr>
        <w:t>guaiacyl</w:t>
      </w:r>
      <w:proofErr w:type="spellEnd"/>
      <w:r>
        <w:rPr>
          <w:rFonts w:ascii="Times New Roman" w:hAnsi="Times New Roman"/>
          <w:sz w:val="24"/>
          <w:szCs w:val="24"/>
        </w:rPr>
        <w:t xml:space="preserve"> (G) lignin monomers, is equal to 0.58 </w:t>
      </w:r>
      <w:r w:rsidR="004A54B7">
        <w:rPr>
          <w:rFonts w:ascii="Times New Roman" w:hAnsi="Times New Roman"/>
          <w:sz w:val="24"/>
          <w:szCs w:val="24"/>
        </w:rPr>
        <w:fldChar w:fldCharType="begin"/>
      </w:r>
      <w:r w:rsidR="00444FB4">
        <w:rPr>
          <w:rFonts w:ascii="Times New Roman" w:hAnsi="Times New Roman"/>
          <w:sz w:val="24"/>
          <w:szCs w:val="24"/>
        </w:rPr>
        <w:instrText xml:space="preserve"> ADDIN EN.CITE &lt;EndNote&gt;&lt;Cite&gt;&lt;Author&gt;Chen&lt;/Author&gt;&lt;Year&gt;2006&lt;/Year&gt;&lt;RecNum&gt;54&lt;/RecNum&gt;&lt;DisplayText&gt;[1]&lt;/DisplayText&gt;&lt;record&gt;&lt;rec-number&gt;54&lt;/rec-number&gt;&lt;foreign-keys&gt;&lt;key app="EN" db-id="2wvv5p2td2rzrjepps1xavx0sa0zdxf9wvr9"&gt;54&lt;/key&gt;&lt;/foreign-keys&gt;&lt;ref-type name="Journal Article"&gt;17&lt;/ref-type&gt;&lt;contributors&gt;&lt;authors&gt;&lt;author&gt;Chen, F.&lt;/author&gt;&lt;author&gt;Reddy, M.S.S.&lt;/author&gt;&lt;author&gt;Temple, S.&lt;/author&gt;&lt;author&gt;Jackson, L.&lt;/author&gt;&lt;author&gt;Shadle, G.&lt;/author&gt;&lt;author&gt;Dixon, R.A.&lt;/author&gt;&lt;/authors&gt;&lt;/contributors&gt;&lt;titles&gt;&lt;title&gt;&lt;style face="normal" font="default" size="100%"&gt;Multi-site genetic modulation of monolignol biosynthesis suggests new routes for formation of syringyl lignin and wall</w:instrText>
      </w:r>
      <w:r w:rsidR="00444FB4">
        <w:rPr>
          <w:rFonts w:ascii="Cambria Math" w:hAnsi="Cambria Math" w:cs="Cambria Math"/>
          <w:sz w:val="24"/>
          <w:szCs w:val="24"/>
        </w:rPr>
        <w:instrText>‐</w:instrText>
      </w:r>
      <w:r w:rsidR="00444FB4">
        <w:rPr>
          <w:rFonts w:ascii="Times New Roman" w:hAnsi="Times New Roman"/>
          <w:sz w:val="24"/>
          <w:szCs w:val="24"/>
        </w:rPr>
        <w:instrText>bound ferulic acid in alfalfa (&lt;/style&gt;&lt;style face="italic" font="default" size="100%"&gt;Medicago sativa&lt;/style&gt;&lt;style face="normal" font="default" size="100%"&gt; L.)&lt;/style&gt;&lt;/title&gt;&lt;secondary-title&gt;Plant J&lt;/secondary-title&gt;&lt;/titles&gt;&lt;pages&gt;113-124&lt;/pages&gt;&lt;volume&gt;48&lt;/volume&gt;&lt;number&gt;1&lt;/number&gt;&lt;dates&gt;&lt;year&gt;2006&lt;/year&gt;&lt;/dates&gt;&lt;isbn&gt;1365-313X&lt;/isbn&gt;&lt;urls&gt;&lt;/urls&gt;&lt;/record&gt;&lt;/Cite&gt;&lt;/EndNote&gt;</w:instrText>
      </w:r>
      <w:r w:rsidR="004A54B7">
        <w:rPr>
          <w:rFonts w:ascii="Times New Roman" w:hAnsi="Times New Roman"/>
          <w:sz w:val="24"/>
          <w:szCs w:val="24"/>
        </w:rPr>
        <w:fldChar w:fldCharType="separate"/>
      </w:r>
      <w:r w:rsidR="00444FB4">
        <w:rPr>
          <w:rFonts w:ascii="Times New Roman" w:hAnsi="Times New Roman"/>
          <w:noProof/>
          <w:sz w:val="24"/>
          <w:szCs w:val="24"/>
        </w:rPr>
        <w:t>[</w:t>
      </w:r>
      <w:hyperlink w:anchor="_ENREF_1" w:tooltip="Chen, 2006 #54" w:history="1">
        <w:r w:rsidR="00444FB4">
          <w:rPr>
            <w:rFonts w:ascii="Times New Roman" w:hAnsi="Times New Roman"/>
            <w:noProof/>
            <w:sz w:val="24"/>
            <w:szCs w:val="24"/>
          </w:rPr>
          <w:t>1</w:t>
        </w:r>
      </w:hyperlink>
      <w:r w:rsidR="00444FB4">
        <w:rPr>
          <w:rFonts w:ascii="Times New Roman" w:hAnsi="Times New Roman"/>
          <w:noProof/>
          <w:sz w:val="24"/>
          <w:szCs w:val="24"/>
        </w:rPr>
        <w:t>]</w:t>
      </w:r>
      <w:r w:rsidR="004A54B7">
        <w:rPr>
          <w:rFonts w:ascii="Times New Roman" w:hAnsi="Times New Roman"/>
          <w:sz w:val="24"/>
          <w:szCs w:val="24"/>
        </w:rPr>
        <w:fldChar w:fldCharType="end"/>
      </w:r>
      <w:r>
        <w:rPr>
          <w:rFonts w:ascii="Times New Roman" w:hAnsi="Times New Roman"/>
          <w:sz w:val="24"/>
          <w:szCs w:val="24"/>
        </w:rPr>
        <w:t xml:space="preserve">. As in our previous work </w:t>
      </w:r>
      <w:r w:rsidR="004A54B7">
        <w:rPr>
          <w:rFonts w:ascii="Times New Roman" w:hAnsi="Times New Roman"/>
          <w:sz w:val="24"/>
          <w:szCs w:val="24"/>
        </w:rPr>
        <w:fldChar w:fldCharType="begin"/>
      </w:r>
      <w:r w:rsidR="00444FB4">
        <w:rPr>
          <w:rFonts w:ascii="Times New Roman" w:hAnsi="Times New Roman"/>
          <w:sz w:val="24"/>
          <w:szCs w:val="24"/>
        </w:rPr>
        <w:instrText xml:space="preserve"> ADDIN EN.CITE &lt;EndNote&gt;&lt;Cite&gt;&lt;Author&gt;Lee&lt;/Author&gt;&lt;Year&gt;2011&lt;/Year&gt;&lt;RecNum&gt;19&lt;/RecNum&gt;&lt;DisplayText&gt;[5]&lt;/DisplayText&gt;&lt;record&gt;&lt;rec-number&gt;19&lt;/rec-number&gt;&lt;foreign-keys&gt;&lt;key app="EN" db-id="2wvv5p2td2rzrjepps1xavx0sa0zdxf9wvr9"&gt;19&lt;/key&gt;&lt;/foreign-keys&gt;&lt;ref-type name="Journal Article"&gt;17&lt;/ref-type&gt;&lt;contributors&gt;&lt;authors&gt;&lt;author&gt;Lee, Y.&lt;/author&gt;&lt;author&gt;Chen, F.&lt;/author&gt;&lt;author&gt;Gallego-Giraldo, L.&lt;/author&gt;&lt;author&gt;Dixon, R.A.&lt;/author&gt;&lt;author&gt;Voit, E.O.&lt;/author&gt;&lt;/authors&gt;&lt;/contributors&gt;&lt;titles&gt;&lt;title&gt;&lt;style face="normal" font="default" size="100%"&gt;Integrative analysis of transgenic alfalfa (&lt;/style&gt;&lt;style face="italic" font="default" size="100%"&gt;Medicago sativa&lt;/style&gt;&lt;style face="normal" font="default" size="100%"&gt; L.) suggests new metabolic control mechanisms for monolignol biosynthesis&lt;/style&gt;&lt;/title&gt;&lt;secondary-title&gt;PLoS Comput Biol&lt;/secondary-title&gt;&lt;/titles&gt;&lt;pages&gt;e1002047&lt;/pages&gt;&lt;volume&gt;7&lt;/volume&gt;&lt;number&gt;5&lt;/number&gt;&lt;dates&gt;&lt;year&gt;2011&lt;/year&gt;&lt;/dates&gt;&lt;isbn&gt;1553-7358&lt;/isbn&gt;&lt;urls&gt;&lt;/urls&gt;&lt;/record&gt;&lt;/Cite&gt;&lt;/EndNote&gt;</w:instrText>
      </w:r>
      <w:r w:rsidR="004A54B7">
        <w:rPr>
          <w:rFonts w:ascii="Times New Roman" w:hAnsi="Times New Roman"/>
          <w:sz w:val="24"/>
          <w:szCs w:val="24"/>
        </w:rPr>
        <w:fldChar w:fldCharType="separate"/>
      </w:r>
      <w:r w:rsidR="00444FB4">
        <w:rPr>
          <w:rFonts w:ascii="Times New Roman" w:hAnsi="Times New Roman"/>
          <w:noProof/>
          <w:sz w:val="24"/>
          <w:szCs w:val="24"/>
        </w:rPr>
        <w:t>[</w:t>
      </w:r>
      <w:hyperlink w:anchor="_ENREF_5" w:tooltip="Lee, 2011 #19" w:history="1">
        <w:r w:rsidR="00444FB4">
          <w:rPr>
            <w:rFonts w:ascii="Times New Roman" w:hAnsi="Times New Roman"/>
            <w:noProof/>
            <w:sz w:val="24"/>
            <w:szCs w:val="24"/>
          </w:rPr>
          <w:t>5</w:t>
        </w:r>
      </w:hyperlink>
      <w:r w:rsidR="00444FB4">
        <w:rPr>
          <w:rFonts w:ascii="Times New Roman" w:hAnsi="Times New Roman"/>
          <w:noProof/>
          <w:sz w:val="24"/>
          <w:szCs w:val="24"/>
        </w:rPr>
        <w:t>]</w:t>
      </w:r>
      <w:r w:rsidR="004A54B7">
        <w:rPr>
          <w:rFonts w:ascii="Times New Roman" w:hAnsi="Times New Roman"/>
          <w:sz w:val="24"/>
          <w:szCs w:val="24"/>
        </w:rPr>
        <w:fldChar w:fldCharType="end"/>
      </w:r>
      <w:r>
        <w:rPr>
          <w:rFonts w:ascii="Times New Roman" w:hAnsi="Times New Roman"/>
          <w:sz w:val="24"/>
          <w:szCs w:val="24"/>
        </w:rPr>
        <w:t xml:space="preserve">, this information can be translated into a “proportionality constraint” on the fluxes leading to G and S lignin. Combining this information, we can represent the set </w:t>
      </w:r>
      <w:r w:rsidRPr="0022290B">
        <w:rPr>
          <w:rFonts w:ascii="Times New Roman" w:hAnsi="Times New Roman"/>
          <w:i/>
          <w:sz w:val="24"/>
          <w:szCs w:val="24"/>
        </w:rPr>
        <w:t>P</w:t>
      </w:r>
      <w:r>
        <w:rPr>
          <w:rFonts w:ascii="Times New Roman" w:hAnsi="Times New Roman"/>
          <w:sz w:val="24"/>
          <w:szCs w:val="24"/>
        </w:rPr>
        <w:t xml:space="preserve"> of steady-state fluxes, defined as </w:t>
      </w:r>
      <w:r w:rsidRPr="009D2362">
        <w:rPr>
          <w:rFonts w:ascii="Times New Roman" w:hAnsi="Times New Roman"/>
          <w:i/>
          <w:sz w:val="24"/>
          <w:szCs w:val="24"/>
        </w:rPr>
        <w:t>m</w:t>
      </w:r>
      <w:r>
        <w:rPr>
          <w:rFonts w:ascii="Times New Roman" w:hAnsi="Times New Roman"/>
          <w:sz w:val="24"/>
          <w:szCs w:val="24"/>
        </w:rPr>
        <w:t>-dimensional real vectors, in the following mathematical form</w:t>
      </w:r>
      <w:r w:rsidR="001451B3">
        <w:rPr>
          <w:rFonts w:ascii="Times New Roman" w:hAnsi="Times New Roman"/>
          <w:sz w:val="24"/>
          <w:szCs w:val="24"/>
        </w:rPr>
        <w:t>at</w:t>
      </w:r>
    </w:p>
    <w:p w:rsidR="0040491A" w:rsidRDefault="0040491A" w:rsidP="007F5315">
      <w:pPr>
        <w:spacing w:after="0" w:line="240" w:lineRule="auto"/>
        <w:jc w:val="both"/>
        <w:rPr>
          <w:rFonts w:ascii="Times New Roman" w:hAnsi="Times New Roman"/>
          <w:sz w:val="24"/>
          <w:szCs w:val="24"/>
        </w:rPr>
      </w:pPr>
    </w:p>
    <w:p w:rsidR="0040491A" w:rsidRDefault="00C93B8E" w:rsidP="00C93B8E">
      <w:pPr>
        <w:pStyle w:val="Normal-Thesis"/>
      </w:pPr>
      <w:r>
        <w:rPr>
          <w:position w:val="-12"/>
        </w:rPr>
        <w:tab/>
      </w:r>
      <w:r w:rsidR="0040491A" w:rsidRPr="00CC4580">
        <w:rPr>
          <w:position w:val="-12"/>
        </w:rPr>
        <w:object w:dxaOrig="58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8pt;height:19.75pt" o:ole="">
            <v:imagedata r:id="rId9" o:title=""/>
          </v:shape>
          <o:OLEObject Type="Embed" ProgID="Equation.DSMT4" ShapeID="_x0000_i1025" DrawAspect="Content" ObjectID="_1411218038" r:id="rId10"/>
        </w:object>
      </w:r>
    </w:p>
    <w:p w:rsidR="00464564" w:rsidRDefault="00464564" w:rsidP="00AD4456">
      <w:pPr>
        <w:spacing w:line="240" w:lineRule="auto"/>
        <w:rPr>
          <w:rFonts w:ascii="Times New Roman" w:hAnsi="Times New Roman"/>
          <w:sz w:val="24"/>
          <w:szCs w:val="24"/>
        </w:rPr>
      </w:pPr>
      <w:r>
        <w:rPr>
          <w:rFonts w:ascii="Times New Roman" w:hAnsi="Times New Roman"/>
          <w:sz w:val="24"/>
          <w:szCs w:val="24"/>
        </w:rPr>
        <w:t>The definition for each of the five conditions is listed below:</w:t>
      </w:r>
    </w:p>
    <w:p w:rsidR="00E63497" w:rsidRDefault="00464564" w:rsidP="0040491A">
      <w:pPr>
        <w:pStyle w:val="ListParagraph"/>
        <w:numPr>
          <w:ilvl w:val="0"/>
          <w:numId w:val="1"/>
        </w:numPr>
        <w:spacing w:line="240" w:lineRule="auto"/>
        <w:jc w:val="both"/>
        <w:rPr>
          <w:rFonts w:ascii="Times New Roman" w:hAnsi="Times New Roman"/>
          <w:sz w:val="24"/>
          <w:szCs w:val="24"/>
        </w:rPr>
      </w:pPr>
      <w:r w:rsidRPr="003B6B9C">
        <w:rPr>
          <w:rFonts w:ascii="Times New Roman" w:hAnsi="Times New Roman"/>
          <w:b/>
          <w:sz w:val="24"/>
          <w:szCs w:val="24"/>
        </w:rPr>
        <w:t>c</w:t>
      </w:r>
      <w:r w:rsidRPr="003B6B9C">
        <w:rPr>
          <w:rFonts w:ascii="Times New Roman" w:hAnsi="Times New Roman"/>
          <w:i/>
          <w:sz w:val="24"/>
          <w:szCs w:val="24"/>
          <w:vertAlign w:val="superscript"/>
        </w:rPr>
        <w:t>T</w:t>
      </w:r>
      <w:r>
        <w:rPr>
          <w:rFonts w:ascii="Times New Roman" w:hAnsi="Times New Roman"/>
          <w:i/>
          <w:sz w:val="24"/>
          <w:szCs w:val="24"/>
          <w:vertAlign w:val="superscript"/>
        </w:rPr>
        <w:t xml:space="preserve"> </w:t>
      </w:r>
      <w:r w:rsidRPr="003B6B9C">
        <w:rPr>
          <w:rFonts w:ascii="Times New Roman" w:hAnsi="Times New Roman"/>
          <w:b/>
          <w:sz w:val="24"/>
          <w:szCs w:val="24"/>
        </w:rPr>
        <w:t>v</w:t>
      </w:r>
      <w:r>
        <w:rPr>
          <w:rFonts w:ascii="Times New Roman" w:hAnsi="Times New Roman"/>
          <w:sz w:val="24"/>
          <w:szCs w:val="24"/>
        </w:rPr>
        <w:t xml:space="preserve"> = </w:t>
      </w:r>
      <w:r w:rsidR="00E23AAE" w:rsidRPr="00E23AAE">
        <w:rPr>
          <w:rFonts w:ascii="Times New Roman" w:hAnsi="Times New Roman"/>
          <w:i/>
          <w:sz w:val="24"/>
          <w:szCs w:val="24"/>
        </w:rPr>
        <w:t>f</w:t>
      </w:r>
      <w:r w:rsidR="00E23AAE">
        <w:rPr>
          <w:rFonts w:ascii="Times New Roman" w:hAnsi="Times New Roman"/>
          <w:sz w:val="24"/>
          <w:szCs w:val="24"/>
        </w:rPr>
        <w:t>*</w:t>
      </w:r>
      <w:r>
        <w:rPr>
          <w:rFonts w:ascii="Times New Roman" w:hAnsi="Times New Roman"/>
          <w:sz w:val="24"/>
          <w:szCs w:val="24"/>
        </w:rPr>
        <w:t>: This condition states that the sum of fluxes leading to G and S lignin (</w:t>
      </w:r>
      <w:r w:rsidRPr="00F77FB1">
        <w:rPr>
          <w:rFonts w:ascii="Times New Roman" w:hAnsi="Times New Roman"/>
          <w:b/>
          <w:sz w:val="24"/>
          <w:szCs w:val="24"/>
        </w:rPr>
        <w:t>c</w:t>
      </w:r>
      <w:r w:rsidRPr="00F77FB1">
        <w:rPr>
          <w:rFonts w:ascii="Times New Roman" w:hAnsi="Times New Roman"/>
          <w:i/>
          <w:sz w:val="24"/>
          <w:szCs w:val="24"/>
          <w:vertAlign w:val="superscript"/>
        </w:rPr>
        <w:t>T</w:t>
      </w:r>
      <w:r w:rsidRPr="00F77FB1">
        <w:rPr>
          <w:rFonts w:ascii="Times New Roman" w:hAnsi="Times New Roman"/>
          <w:b/>
          <w:sz w:val="24"/>
          <w:szCs w:val="24"/>
        </w:rPr>
        <w:t>v</w:t>
      </w:r>
      <w:r>
        <w:rPr>
          <w:rFonts w:ascii="Times New Roman" w:hAnsi="Times New Roman"/>
          <w:sz w:val="24"/>
          <w:szCs w:val="24"/>
        </w:rPr>
        <w:t xml:space="preserve">) should be fixed at a value </w:t>
      </w:r>
      <w:r w:rsidR="007F5622" w:rsidRPr="007F5622">
        <w:rPr>
          <w:rFonts w:ascii="Times New Roman" w:hAnsi="Times New Roman"/>
          <w:i/>
          <w:sz w:val="24"/>
          <w:szCs w:val="24"/>
        </w:rPr>
        <w:t>f</w:t>
      </w:r>
      <w:r w:rsidR="007F5622">
        <w:rPr>
          <w:rFonts w:ascii="Times New Roman" w:hAnsi="Times New Roman"/>
          <w:sz w:val="24"/>
          <w:szCs w:val="24"/>
        </w:rPr>
        <w:t>*</w:t>
      </w:r>
      <w:r>
        <w:rPr>
          <w:rFonts w:ascii="Times New Roman" w:hAnsi="Times New Roman"/>
          <w:sz w:val="24"/>
          <w:szCs w:val="24"/>
        </w:rPr>
        <w:t>, which is obtained by solving the following linear programming problem:</w:t>
      </w:r>
    </w:p>
    <w:p w:rsidR="0040491A" w:rsidRDefault="0040491A" w:rsidP="00C93B8E">
      <w:pPr>
        <w:pStyle w:val="ListParagraph"/>
        <w:spacing w:line="240" w:lineRule="auto"/>
        <w:ind w:left="764" w:firstLine="676"/>
        <w:rPr>
          <w:b/>
          <w:position w:val="-104"/>
        </w:rPr>
      </w:pPr>
      <w:r w:rsidRPr="0040491A">
        <w:rPr>
          <w:rFonts w:ascii="Times New Roman" w:hAnsi="Times New Roman"/>
          <w:sz w:val="24"/>
          <w:szCs w:val="24"/>
        </w:rPr>
        <w:object w:dxaOrig="2460" w:dyaOrig="2200">
          <v:shape id="_x0000_i1026" type="#_x0000_t75" style="width:122.35pt;height:109.6pt" o:ole="">
            <v:imagedata r:id="rId11" o:title=""/>
          </v:shape>
          <o:OLEObject Type="Embed" ProgID="Equation.DSMT4" ShapeID="_x0000_i1026" DrawAspect="Content" ObjectID="_1411218039" r:id="rId12"/>
        </w:object>
      </w:r>
    </w:p>
    <w:p w:rsidR="00AD2680" w:rsidRDefault="00AD2680" w:rsidP="005B2033">
      <w:pPr>
        <w:pStyle w:val="ListParagraph"/>
        <w:spacing w:line="240" w:lineRule="auto"/>
        <w:ind w:left="764"/>
        <w:rPr>
          <w:rFonts w:ascii="Times New Roman" w:hAnsi="Times New Roman"/>
          <w:sz w:val="24"/>
          <w:szCs w:val="24"/>
        </w:rPr>
      </w:pPr>
    </w:p>
    <w:p w:rsidR="00464564" w:rsidRDefault="00464564" w:rsidP="007F5315">
      <w:pPr>
        <w:pStyle w:val="ListParagraph"/>
        <w:numPr>
          <w:ilvl w:val="0"/>
          <w:numId w:val="1"/>
        </w:numPr>
        <w:spacing w:line="240" w:lineRule="auto"/>
        <w:jc w:val="both"/>
        <w:rPr>
          <w:rFonts w:ascii="Times New Roman" w:hAnsi="Times New Roman"/>
          <w:sz w:val="24"/>
          <w:szCs w:val="24"/>
        </w:rPr>
      </w:pPr>
      <w:r w:rsidRPr="00C123D5">
        <w:rPr>
          <w:rFonts w:ascii="Times New Roman" w:hAnsi="Times New Roman"/>
          <w:b/>
          <w:sz w:val="24"/>
          <w:szCs w:val="24"/>
        </w:rPr>
        <w:t>b</w:t>
      </w:r>
      <w:r w:rsidRPr="003B6B9C">
        <w:rPr>
          <w:rFonts w:ascii="Times New Roman" w:hAnsi="Times New Roman"/>
          <w:i/>
          <w:sz w:val="24"/>
          <w:szCs w:val="24"/>
          <w:vertAlign w:val="superscript"/>
        </w:rPr>
        <w:t>T</w:t>
      </w:r>
      <w:r>
        <w:rPr>
          <w:rFonts w:ascii="Times New Roman" w:hAnsi="Times New Roman"/>
          <w:i/>
          <w:sz w:val="24"/>
          <w:szCs w:val="24"/>
          <w:vertAlign w:val="superscript"/>
        </w:rPr>
        <w:t xml:space="preserve"> </w:t>
      </w:r>
      <w:r w:rsidRPr="00C123D5">
        <w:rPr>
          <w:rFonts w:ascii="Times New Roman" w:hAnsi="Times New Roman"/>
          <w:b/>
          <w:sz w:val="24"/>
          <w:szCs w:val="24"/>
        </w:rPr>
        <w:t>v</w:t>
      </w:r>
      <w:r>
        <w:rPr>
          <w:rFonts w:ascii="Times New Roman" w:hAnsi="Times New Roman"/>
          <w:sz w:val="24"/>
          <w:szCs w:val="24"/>
        </w:rPr>
        <w:t xml:space="preserve"> = 0: This equation defines the proportionality constraint on the fluxes leading to G and S lignin as described above. Elements in </w:t>
      </w:r>
      <w:r w:rsidRPr="00C67C3F">
        <w:rPr>
          <w:rFonts w:ascii="Times New Roman" w:hAnsi="Times New Roman"/>
          <w:b/>
          <w:sz w:val="24"/>
          <w:szCs w:val="24"/>
        </w:rPr>
        <w:t>b</w:t>
      </w:r>
      <w:r>
        <w:rPr>
          <w:rFonts w:ascii="Times New Roman" w:hAnsi="Times New Roman"/>
          <w:sz w:val="24"/>
          <w:szCs w:val="24"/>
        </w:rPr>
        <w:t xml:space="preserve"> are determined by the specific value of the S/G ratio.</w:t>
      </w:r>
    </w:p>
    <w:p w:rsidR="00464564" w:rsidRDefault="00464564" w:rsidP="007F5315">
      <w:pPr>
        <w:pStyle w:val="ListParagraph"/>
        <w:numPr>
          <w:ilvl w:val="0"/>
          <w:numId w:val="1"/>
        </w:numPr>
        <w:spacing w:line="240" w:lineRule="auto"/>
        <w:jc w:val="both"/>
        <w:rPr>
          <w:rFonts w:ascii="Times New Roman" w:hAnsi="Times New Roman"/>
          <w:sz w:val="24"/>
          <w:szCs w:val="24"/>
        </w:rPr>
      </w:pPr>
      <w:r w:rsidRPr="001243B4">
        <w:rPr>
          <w:rFonts w:ascii="Times New Roman" w:hAnsi="Times New Roman"/>
          <w:b/>
          <w:sz w:val="24"/>
          <w:szCs w:val="24"/>
        </w:rPr>
        <w:t>N</w:t>
      </w:r>
      <w:r>
        <w:rPr>
          <w:rFonts w:ascii="Times New Roman" w:hAnsi="Times New Roman"/>
          <w:b/>
          <w:sz w:val="24"/>
          <w:szCs w:val="24"/>
        </w:rPr>
        <w:t>v</w:t>
      </w:r>
      <w:r w:rsidRPr="00B97CDE">
        <w:rPr>
          <w:rFonts w:ascii="Times New Roman" w:hAnsi="Times New Roman"/>
          <w:sz w:val="24"/>
          <w:szCs w:val="24"/>
        </w:rPr>
        <w:t xml:space="preserve"> = </w:t>
      </w:r>
      <w:r>
        <w:rPr>
          <w:rFonts w:ascii="Times New Roman" w:hAnsi="Times New Roman"/>
          <w:b/>
          <w:sz w:val="24"/>
          <w:szCs w:val="24"/>
        </w:rPr>
        <w:t>0</w:t>
      </w:r>
      <w:r w:rsidRPr="001243B4">
        <w:rPr>
          <w:rFonts w:ascii="Times New Roman" w:hAnsi="Times New Roman"/>
          <w:sz w:val="24"/>
          <w:szCs w:val="24"/>
        </w:rPr>
        <w:t>:</w:t>
      </w:r>
      <w:r>
        <w:rPr>
          <w:rFonts w:ascii="Times New Roman" w:hAnsi="Times New Roman"/>
          <w:sz w:val="24"/>
          <w:szCs w:val="24"/>
        </w:rPr>
        <w:t xml:space="preserve"> This condition describes the conservation of mass, or mass balance. </w:t>
      </w:r>
      <w:r w:rsidRPr="005B5F9E">
        <w:rPr>
          <w:rFonts w:ascii="Times New Roman" w:hAnsi="Times New Roman"/>
          <w:b/>
          <w:sz w:val="24"/>
          <w:szCs w:val="24"/>
        </w:rPr>
        <w:t>N</w:t>
      </w:r>
      <w:r>
        <w:rPr>
          <w:rFonts w:ascii="Times New Roman" w:hAnsi="Times New Roman"/>
          <w:sz w:val="24"/>
          <w:szCs w:val="24"/>
        </w:rPr>
        <w:t xml:space="preserve"> is an </w:t>
      </w:r>
      <w:r w:rsidRPr="005B5F9E">
        <w:rPr>
          <w:rFonts w:ascii="Times New Roman" w:hAnsi="Times New Roman"/>
          <w:i/>
          <w:sz w:val="24"/>
          <w:szCs w:val="24"/>
        </w:rPr>
        <w:t>n</w:t>
      </w:r>
      <w:r w:rsidR="00A4623B" w:rsidRPr="00A4623B">
        <w:rPr>
          <w:rFonts w:ascii="Times New Roman" w:hAnsi="Times New Roman"/>
          <w:sz w:val="24"/>
          <w:szCs w:val="24"/>
        </w:rPr>
        <w:sym w:font="Symbol" w:char="F0B4"/>
      </w:r>
      <w:r w:rsidRPr="005B5F9E">
        <w:rPr>
          <w:rFonts w:ascii="Times New Roman" w:hAnsi="Times New Roman"/>
          <w:i/>
          <w:sz w:val="24"/>
          <w:szCs w:val="24"/>
        </w:rPr>
        <w:t>m</w:t>
      </w:r>
      <w:r>
        <w:rPr>
          <w:rFonts w:ascii="Times New Roman" w:hAnsi="Times New Roman"/>
          <w:sz w:val="24"/>
          <w:szCs w:val="24"/>
        </w:rPr>
        <w:t xml:space="preserve"> stoichiometric matrix for a given design with </w:t>
      </w:r>
      <w:r w:rsidRPr="005B5F9E">
        <w:rPr>
          <w:rFonts w:ascii="Times New Roman" w:hAnsi="Times New Roman"/>
          <w:i/>
          <w:sz w:val="24"/>
          <w:szCs w:val="24"/>
        </w:rPr>
        <w:t>n</w:t>
      </w:r>
      <w:r>
        <w:rPr>
          <w:rFonts w:ascii="Times New Roman" w:hAnsi="Times New Roman"/>
          <w:sz w:val="24"/>
          <w:szCs w:val="24"/>
        </w:rPr>
        <w:t xml:space="preserve"> dependent variables and </w:t>
      </w:r>
      <w:r w:rsidRPr="005B5F9E">
        <w:rPr>
          <w:rFonts w:ascii="Times New Roman" w:hAnsi="Times New Roman"/>
          <w:i/>
          <w:sz w:val="24"/>
          <w:szCs w:val="24"/>
        </w:rPr>
        <w:t>m</w:t>
      </w:r>
      <w:r>
        <w:rPr>
          <w:rFonts w:ascii="Times New Roman" w:hAnsi="Times New Roman"/>
          <w:sz w:val="24"/>
          <w:szCs w:val="24"/>
        </w:rPr>
        <w:t xml:space="preserve"> reactions.</w:t>
      </w:r>
    </w:p>
    <w:p w:rsidR="00464564" w:rsidRDefault="00464564" w:rsidP="007F5315">
      <w:pPr>
        <w:pStyle w:val="ListParagraph"/>
        <w:numPr>
          <w:ilvl w:val="0"/>
          <w:numId w:val="1"/>
        </w:numPr>
        <w:spacing w:line="240" w:lineRule="auto"/>
        <w:jc w:val="both"/>
        <w:rPr>
          <w:rFonts w:ascii="Times New Roman" w:hAnsi="Times New Roman"/>
          <w:sz w:val="24"/>
          <w:szCs w:val="24"/>
        </w:rPr>
      </w:pPr>
      <w:r w:rsidRPr="00A76ECE">
        <w:rPr>
          <w:rFonts w:ascii="Times New Roman" w:hAnsi="Times New Roman"/>
          <w:i/>
          <w:sz w:val="24"/>
          <w:szCs w:val="24"/>
        </w:rPr>
        <w:t>v</w:t>
      </w:r>
      <w:r w:rsidRPr="00A76ECE">
        <w:rPr>
          <w:rFonts w:ascii="Times New Roman" w:hAnsi="Times New Roman"/>
          <w:sz w:val="24"/>
          <w:szCs w:val="24"/>
          <w:vertAlign w:val="subscript"/>
        </w:rPr>
        <w:t>1</w:t>
      </w:r>
      <w:r>
        <w:rPr>
          <w:rFonts w:ascii="Times New Roman" w:hAnsi="Times New Roman"/>
          <w:sz w:val="24"/>
          <w:szCs w:val="24"/>
        </w:rPr>
        <w:t xml:space="preserve"> = 1: As no reaction in the model is known to be reversible, with the exception of HCT, setting the input flux (</w:t>
      </w:r>
      <w:r w:rsidRPr="00AD3FA4">
        <w:rPr>
          <w:rFonts w:ascii="Times New Roman" w:hAnsi="Times New Roman"/>
          <w:i/>
          <w:sz w:val="24"/>
          <w:szCs w:val="24"/>
        </w:rPr>
        <w:t>v</w:t>
      </w:r>
      <w:r w:rsidRPr="00AD3FA4">
        <w:rPr>
          <w:rFonts w:ascii="Times New Roman" w:hAnsi="Times New Roman"/>
          <w:sz w:val="24"/>
          <w:szCs w:val="24"/>
          <w:vertAlign w:val="subscript"/>
        </w:rPr>
        <w:t>1</w:t>
      </w:r>
      <w:r>
        <w:rPr>
          <w:rFonts w:ascii="Times New Roman" w:hAnsi="Times New Roman"/>
          <w:sz w:val="24"/>
          <w:szCs w:val="24"/>
        </w:rPr>
        <w:t xml:space="preserve">) to 1 ensures that all the fluxes are less than or equal to one. In other words, this condition works as a means of standardization. </w:t>
      </w:r>
    </w:p>
    <w:p w:rsidR="00464564" w:rsidRDefault="00464564" w:rsidP="007F5315">
      <w:pPr>
        <w:pStyle w:val="ListParagraph"/>
        <w:numPr>
          <w:ilvl w:val="0"/>
          <w:numId w:val="1"/>
        </w:numPr>
        <w:spacing w:line="240" w:lineRule="auto"/>
        <w:jc w:val="both"/>
        <w:rPr>
          <w:rFonts w:ascii="Times New Roman" w:hAnsi="Times New Roman"/>
          <w:sz w:val="24"/>
          <w:szCs w:val="24"/>
        </w:rPr>
      </w:pPr>
      <w:r w:rsidRPr="004D2F14">
        <w:rPr>
          <w:rFonts w:ascii="Times New Roman" w:hAnsi="Times New Roman"/>
          <w:i/>
          <w:sz w:val="24"/>
          <w:szCs w:val="24"/>
        </w:rPr>
        <w:t>v</w:t>
      </w:r>
      <w:r w:rsidR="004D2F14" w:rsidRPr="004D2F14">
        <w:rPr>
          <w:rFonts w:ascii="Times New Roman" w:hAnsi="Times New Roman"/>
          <w:i/>
          <w:sz w:val="24"/>
          <w:szCs w:val="24"/>
          <w:vertAlign w:val="subscript"/>
        </w:rPr>
        <w:t>i</w:t>
      </w:r>
      <w:r>
        <w:rPr>
          <w:rFonts w:ascii="Times New Roman" w:hAnsi="Times New Roman"/>
          <w:sz w:val="24"/>
          <w:szCs w:val="24"/>
        </w:rPr>
        <w:t xml:space="preserve"> </w:t>
      </w:r>
      <w:r>
        <w:rPr>
          <w:rFonts w:ascii="Times New Roman" w:hAnsi="Times New Roman"/>
          <w:sz w:val="24"/>
          <w:szCs w:val="24"/>
        </w:rPr>
        <w:sym w:font="Symbol" w:char="F0B3"/>
      </w:r>
      <w:r>
        <w:rPr>
          <w:rFonts w:ascii="Times New Roman" w:hAnsi="Times New Roman"/>
          <w:sz w:val="24"/>
          <w:szCs w:val="24"/>
        </w:rPr>
        <w:t xml:space="preserve"> </w:t>
      </w:r>
      <w:r w:rsidR="004D2F14" w:rsidRPr="004D2F14">
        <w:rPr>
          <w:rFonts w:ascii="Times New Roman" w:hAnsi="Times New Roman"/>
          <w:i/>
          <w:sz w:val="24"/>
          <w:szCs w:val="24"/>
        </w:rPr>
        <w:t>l</w:t>
      </w:r>
      <w:r w:rsidR="004D2F14" w:rsidRPr="004D2F14">
        <w:rPr>
          <w:rFonts w:ascii="Times New Roman" w:hAnsi="Times New Roman"/>
          <w:i/>
          <w:sz w:val="24"/>
          <w:szCs w:val="24"/>
          <w:vertAlign w:val="subscript"/>
        </w:rPr>
        <w:t>i</w:t>
      </w:r>
      <w:r>
        <w:rPr>
          <w:rFonts w:ascii="Times New Roman" w:hAnsi="Times New Roman"/>
          <w:sz w:val="24"/>
          <w:szCs w:val="24"/>
        </w:rPr>
        <w:t xml:space="preserve">: This condition defines the lower bounds on individual reactions. </w:t>
      </w:r>
      <w:r w:rsidR="00285143">
        <w:rPr>
          <w:rFonts w:ascii="Times New Roman" w:hAnsi="Times New Roman"/>
          <w:sz w:val="24"/>
          <w:szCs w:val="24"/>
        </w:rPr>
        <w:t xml:space="preserve">For the </w:t>
      </w:r>
      <w:r w:rsidR="005F5ABE" w:rsidRPr="005F5ABE">
        <w:rPr>
          <w:rFonts w:ascii="Times New Roman" w:hAnsi="Times New Roman"/>
          <w:i/>
          <w:sz w:val="24"/>
          <w:szCs w:val="24"/>
        </w:rPr>
        <w:t>i</w:t>
      </w:r>
      <w:r w:rsidR="00285143">
        <w:rPr>
          <w:rFonts w:ascii="Times New Roman" w:hAnsi="Times New Roman"/>
          <w:sz w:val="24"/>
          <w:szCs w:val="24"/>
        </w:rPr>
        <w:t xml:space="preserve">-th flux </w:t>
      </w:r>
      <w:r w:rsidR="005F5ABE" w:rsidRPr="005F5ABE">
        <w:rPr>
          <w:rFonts w:ascii="Times New Roman" w:hAnsi="Times New Roman"/>
          <w:i/>
          <w:sz w:val="24"/>
          <w:szCs w:val="24"/>
        </w:rPr>
        <w:t>v</w:t>
      </w:r>
      <w:r w:rsidR="005F5ABE" w:rsidRPr="005F5ABE">
        <w:rPr>
          <w:rFonts w:ascii="Times New Roman" w:hAnsi="Times New Roman"/>
          <w:i/>
          <w:sz w:val="24"/>
          <w:szCs w:val="24"/>
          <w:vertAlign w:val="subscript"/>
        </w:rPr>
        <w:t>i</w:t>
      </w:r>
      <w:r w:rsidR="00285143">
        <w:rPr>
          <w:rFonts w:ascii="Times New Roman" w:hAnsi="Times New Roman"/>
          <w:sz w:val="24"/>
          <w:szCs w:val="24"/>
        </w:rPr>
        <w:t xml:space="preserve">, it is bounded from below by </w:t>
      </w:r>
      <w:r w:rsidR="005F5ABE" w:rsidRPr="005F5ABE">
        <w:rPr>
          <w:rFonts w:ascii="Times New Roman" w:hAnsi="Times New Roman"/>
          <w:i/>
          <w:sz w:val="24"/>
          <w:szCs w:val="24"/>
        </w:rPr>
        <w:t>l</w:t>
      </w:r>
      <w:r w:rsidR="005F5ABE" w:rsidRPr="005F5ABE">
        <w:rPr>
          <w:rFonts w:ascii="Times New Roman" w:hAnsi="Times New Roman"/>
          <w:i/>
          <w:sz w:val="24"/>
          <w:szCs w:val="24"/>
          <w:vertAlign w:val="subscript"/>
        </w:rPr>
        <w:t>i</w:t>
      </w:r>
      <w:r>
        <w:rPr>
          <w:rFonts w:ascii="Times New Roman" w:hAnsi="Times New Roman"/>
          <w:sz w:val="24"/>
          <w:szCs w:val="24"/>
        </w:rPr>
        <w:t xml:space="preserve">. Here, we assume that all the enzymatic reactions and transport processes are irreversible and thus have a lower bound of zero. The only exception is the process that represents the transport of 5-hydroxyconiferyl alcohol into the cell wall, for which we arbitrarily choose 0.01 as the lower bound to prevent its value from becoming too small when solving for </w:t>
      </w:r>
      <w:r w:rsidR="007E2577" w:rsidRPr="007E2577">
        <w:rPr>
          <w:rFonts w:ascii="Times New Roman" w:hAnsi="Times New Roman"/>
          <w:i/>
          <w:sz w:val="24"/>
          <w:szCs w:val="24"/>
        </w:rPr>
        <w:t>f</w:t>
      </w:r>
      <w:r w:rsidR="007E2577">
        <w:rPr>
          <w:rFonts w:ascii="Times New Roman" w:hAnsi="Times New Roman"/>
          <w:sz w:val="24"/>
          <w:szCs w:val="24"/>
        </w:rPr>
        <w:t>*</w:t>
      </w:r>
      <w:r>
        <w:rPr>
          <w:rFonts w:ascii="Times New Roman" w:hAnsi="Times New Roman"/>
          <w:sz w:val="24"/>
          <w:szCs w:val="24"/>
        </w:rPr>
        <w:t xml:space="preserve">.   </w:t>
      </w:r>
    </w:p>
    <w:p w:rsidR="002C62AD" w:rsidRDefault="002C62AD" w:rsidP="00940637">
      <w:pPr>
        <w:pStyle w:val="MyFigureLegendHeading"/>
        <w:spacing w:after="200"/>
        <w:jc w:val="both"/>
        <w:rPr>
          <w:b w:val="0"/>
        </w:rPr>
      </w:pPr>
    </w:p>
    <w:p w:rsidR="002C62AD" w:rsidRPr="002C62AD" w:rsidRDefault="002C62AD" w:rsidP="002C62AD">
      <w:pPr>
        <w:pStyle w:val="MyFigureLegendHeading"/>
        <w:jc w:val="both"/>
      </w:pPr>
      <w:r w:rsidRPr="002C62AD">
        <w:t xml:space="preserve">Remarks regarding Figure </w:t>
      </w:r>
      <w:r w:rsidR="007A51DB">
        <w:t>S</w:t>
      </w:r>
      <w:r w:rsidRPr="002C62AD">
        <w:t>4</w:t>
      </w:r>
    </w:p>
    <w:p w:rsidR="002C62AD" w:rsidRDefault="002C62AD" w:rsidP="002C62AD">
      <w:pPr>
        <w:pStyle w:val="MyFigureLegendHeading"/>
        <w:jc w:val="both"/>
        <w:rPr>
          <w:b w:val="0"/>
        </w:rPr>
      </w:pPr>
    </w:p>
    <w:p w:rsidR="002C62AD" w:rsidRPr="002C62AD" w:rsidRDefault="002C62AD" w:rsidP="002C62AD">
      <w:pPr>
        <w:spacing w:after="0" w:line="240" w:lineRule="auto"/>
        <w:jc w:val="both"/>
        <w:rPr>
          <w:rFonts w:ascii="Times New Roman" w:hAnsi="Times New Roman"/>
          <w:sz w:val="24"/>
          <w:szCs w:val="24"/>
        </w:rPr>
      </w:pPr>
      <w:r w:rsidRPr="002C62AD">
        <w:rPr>
          <w:rFonts w:ascii="Times New Roman" w:hAnsi="Times New Roman" w:hint="eastAsia"/>
          <w:sz w:val="24"/>
          <w:szCs w:val="24"/>
        </w:rPr>
        <w:t xml:space="preserve">For each configuration, the steady-state flux distribution was initially sampled from a solution space that characterizes the metabolic phenotype of a wild-type </w:t>
      </w:r>
      <w:proofErr w:type="spellStart"/>
      <w:r w:rsidRPr="002C62AD">
        <w:rPr>
          <w:rFonts w:ascii="Times New Roman" w:hAnsi="Times New Roman" w:hint="eastAsia"/>
          <w:i/>
          <w:sz w:val="24"/>
          <w:szCs w:val="24"/>
        </w:rPr>
        <w:t>Medicago</w:t>
      </w:r>
      <w:proofErr w:type="spellEnd"/>
      <w:r w:rsidRPr="002C62AD">
        <w:rPr>
          <w:rFonts w:ascii="Times New Roman" w:hAnsi="Times New Roman" w:hint="eastAsia"/>
          <w:sz w:val="24"/>
          <w:szCs w:val="24"/>
        </w:rPr>
        <w:t xml:space="preserve"> species (see </w:t>
      </w:r>
      <w:r w:rsidR="007C410C">
        <w:rPr>
          <w:rFonts w:ascii="Times New Roman" w:hAnsi="Times New Roman"/>
          <w:sz w:val="24"/>
          <w:szCs w:val="24"/>
        </w:rPr>
        <w:t>above</w:t>
      </w:r>
      <w:r w:rsidRPr="002C62AD">
        <w:rPr>
          <w:rFonts w:ascii="Times New Roman" w:hAnsi="Times New Roman" w:hint="eastAsia"/>
          <w:sz w:val="24"/>
          <w:szCs w:val="24"/>
        </w:rPr>
        <w:t xml:space="preserve"> for a list of constraints used to define the solution space). However, we were not able to constrain the flow </w:t>
      </w:r>
      <w:r w:rsidRPr="002C62AD">
        <w:rPr>
          <w:rFonts w:ascii="Times New Roman" w:hAnsi="Times New Roman" w:hint="eastAsia"/>
          <w:i/>
          <w:sz w:val="24"/>
          <w:szCs w:val="24"/>
        </w:rPr>
        <w:t>within</w:t>
      </w:r>
      <w:r w:rsidRPr="002C62AD">
        <w:rPr>
          <w:rFonts w:ascii="Times New Roman" w:hAnsi="Times New Roman" w:hint="eastAsia"/>
          <w:sz w:val="24"/>
          <w:szCs w:val="24"/>
        </w:rPr>
        <w:t xml:space="preserve"> the network because of the lack of </w:t>
      </w:r>
      <w:r w:rsidRPr="002C62AD">
        <w:rPr>
          <w:rFonts w:ascii="Times New Roman" w:hAnsi="Times New Roman"/>
          <w:sz w:val="24"/>
          <w:szCs w:val="24"/>
        </w:rPr>
        <w:t>intracellular</w:t>
      </w:r>
      <w:r w:rsidRPr="002C62AD">
        <w:rPr>
          <w:rFonts w:ascii="Times New Roman" w:hAnsi="Times New Roman" w:hint="eastAsia"/>
          <w:sz w:val="24"/>
          <w:szCs w:val="24"/>
        </w:rPr>
        <w:t xml:space="preserve"> flux measurements, thereby </w:t>
      </w:r>
      <w:r w:rsidRPr="002C62AD">
        <w:rPr>
          <w:rFonts w:ascii="Times New Roman" w:hAnsi="Times New Roman" w:hint="eastAsia"/>
          <w:sz w:val="24"/>
          <w:szCs w:val="24"/>
        </w:rPr>
        <w:lastRenderedPageBreak/>
        <w:t>leading to high variation in the flux distribution across model instantiations. In this case, knocking out CCR1 would change the S/G ratio only when at least one of the fluxes leading to S lignin (</w:t>
      </w:r>
      <w:r w:rsidRPr="002C62AD">
        <w:rPr>
          <w:rFonts w:ascii="Times New Roman" w:hAnsi="Times New Roman" w:hint="eastAsia"/>
          <w:i/>
          <w:sz w:val="24"/>
          <w:szCs w:val="24"/>
        </w:rPr>
        <w:t>e.g.</w:t>
      </w:r>
      <w:r w:rsidRPr="002C62AD">
        <w:rPr>
          <w:rFonts w:ascii="Times New Roman" w:hAnsi="Times New Roman" w:hint="eastAsia"/>
          <w:sz w:val="24"/>
          <w:szCs w:val="24"/>
        </w:rPr>
        <w:t xml:space="preserve"> </w:t>
      </w:r>
      <w:r w:rsidRPr="002C62AD">
        <w:rPr>
          <w:rFonts w:ascii="Times New Roman" w:hAnsi="Times New Roman" w:hint="eastAsia"/>
          <w:i/>
          <w:sz w:val="24"/>
          <w:szCs w:val="24"/>
        </w:rPr>
        <w:t>v</w:t>
      </w:r>
      <w:r w:rsidRPr="002C62AD">
        <w:rPr>
          <w:rFonts w:ascii="Times New Roman" w:hAnsi="Times New Roman" w:hint="eastAsia"/>
          <w:sz w:val="24"/>
          <w:szCs w:val="24"/>
          <w:vertAlign w:val="subscript"/>
        </w:rPr>
        <w:t>7</w:t>
      </w:r>
      <w:r w:rsidRPr="002C62AD">
        <w:rPr>
          <w:rFonts w:ascii="Times New Roman" w:hAnsi="Times New Roman" w:hint="eastAsia"/>
          <w:sz w:val="24"/>
          <w:szCs w:val="24"/>
        </w:rPr>
        <w:t xml:space="preserve"> and </w:t>
      </w:r>
      <w:r w:rsidRPr="002C62AD">
        <w:rPr>
          <w:rFonts w:ascii="Times New Roman" w:hAnsi="Times New Roman" w:hint="eastAsia"/>
          <w:i/>
          <w:sz w:val="24"/>
          <w:szCs w:val="24"/>
        </w:rPr>
        <w:t>v</w:t>
      </w:r>
      <w:r w:rsidRPr="002C62AD">
        <w:rPr>
          <w:rFonts w:ascii="Times New Roman" w:hAnsi="Times New Roman" w:hint="eastAsia"/>
          <w:sz w:val="24"/>
          <w:szCs w:val="24"/>
          <w:vertAlign w:val="subscript"/>
        </w:rPr>
        <w:t>8</w:t>
      </w:r>
      <w:r w:rsidRPr="002C62AD">
        <w:rPr>
          <w:rFonts w:ascii="Times New Roman" w:hAnsi="Times New Roman" w:hint="eastAsia"/>
          <w:sz w:val="24"/>
          <w:szCs w:val="24"/>
        </w:rPr>
        <w:t xml:space="preserve"> in Figure </w:t>
      </w:r>
      <w:r w:rsidR="00E7755B">
        <w:rPr>
          <w:rFonts w:ascii="Times New Roman" w:hAnsi="Times New Roman"/>
          <w:sz w:val="24"/>
          <w:szCs w:val="24"/>
        </w:rPr>
        <w:t>S</w:t>
      </w:r>
      <w:r w:rsidRPr="002C62AD">
        <w:rPr>
          <w:rFonts w:ascii="Times New Roman" w:hAnsi="Times New Roman" w:hint="eastAsia"/>
          <w:sz w:val="24"/>
          <w:szCs w:val="24"/>
        </w:rPr>
        <w:t>4A) or G lignin (</w:t>
      </w:r>
      <w:r w:rsidRPr="002C62AD">
        <w:rPr>
          <w:rFonts w:ascii="Times New Roman" w:hAnsi="Times New Roman" w:hint="eastAsia"/>
          <w:i/>
          <w:sz w:val="24"/>
          <w:szCs w:val="24"/>
        </w:rPr>
        <w:t>e.g.</w:t>
      </w:r>
      <w:r w:rsidRPr="002C62AD">
        <w:rPr>
          <w:rFonts w:ascii="Times New Roman" w:hAnsi="Times New Roman" w:hint="eastAsia"/>
          <w:sz w:val="24"/>
          <w:szCs w:val="24"/>
        </w:rPr>
        <w:t xml:space="preserve"> </w:t>
      </w:r>
      <w:r w:rsidRPr="002C62AD">
        <w:rPr>
          <w:rFonts w:ascii="Times New Roman" w:hAnsi="Times New Roman" w:hint="eastAsia"/>
          <w:i/>
          <w:sz w:val="24"/>
          <w:szCs w:val="24"/>
        </w:rPr>
        <w:t>v</w:t>
      </w:r>
      <w:r w:rsidRPr="002C62AD">
        <w:rPr>
          <w:rFonts w:ascii="Times New Roman" w:hAnsi="Times New Roman" w:hint="eastAsia"/>
          <w:sz w:val="24"/>
          <w:szCs w:val="24"/>
          <w:vertAlign w:val="subscript"/>
        </w:rPr>
        <w:t>4</w:t>
      </w:r>
      <w:r w:rsidRPr="002C62AD">
        <w:rPr>
          <w:rFonts w:ascii="Times New Roman" w:hAnsi="Times New Roman" w:hint="eastAsia"/>
          <w:sz w:val="24"/>
          <w:szCs w:val="24"/>
        </w:rPr>
        <w:t xml:space="preserve"> in Figure </w:t>
      </w:r>
      <w:r w:rsidR="001D5497">
        <w:rPr>
          <w:rFonts w:ascii="Times New Roman" w:hAnsi="Times New Roman"/>
          <w:sz w:val="24"/>
          <w:szCs w:val="24"/>
        </w:rPr>
        <w:t>S</w:t>
      </w:r>
      <w:r w:rsidRPr="002C62AD">
        <w:rPr>
          <w:rFonts w:ascii="Times New Roman" w:hAnsi="Times New Roman" w:hint="eastAsia"/>
          <w:sz w:val="24"/>
          <w:szCs w:val="24"/>
        </w:rPr>
        <w:t>4A) is altered compared to its pre-perturbation or wild-type level. Consistent with the results shown in Figure 5</w:t>
      </w:r>
      <w:r w:rsidRPr="002C62AD">
        <w:rPr>
          <w:rFonts w:ascii="Times New Roman" w:hAnsi="Times New Roman"/>
          <w:sz w:val="24"/>
          <w:szCs w:val="24"/>
        </w:rPr>
        <w:t xml:space="preserve"> of the text</w:t>
      </w:r>
      <w:r w:rsidRPr="002C62AD">
        <w:rPr>
          <w:rFonts w:ascii="Times New Roman" w:hAnsi="Times New Roman" w:hint="eastAsia"/>
          <w:sz w:val="24"/>
          <w:szCs w:val="24"/>
        </w:rPr>
        <w:t>, only the configurations A, B, E, F, I, and O have model instantiations that yield such simulation results. In order words, it is the topological configuration</w:t>
      </w:r>
      <w:r w:rsidRPr="002C62AD">
        <w:rPr>
          <w:rFonts w:ascii="Times New Roman" w:hAnsi="Times New Roman"/>
          <w:sz w:val="24"/>
          <w:szCs w:val="24"/>
        </w:rPr>
        <w:t>—</w:t>
      </w:r>
      <w:r w:rsidRPr="002C62AD">
        <w:rPr>
          <w:rFonts w:ascii="Times New Roman" w:hAnsi="Times New Roman" w:hint="eastAsia"/>
          <w:sz w:val="24"/>
          <w:szCs w:val="24"/>
        </w:rPr>
        <w:t>not the flux distribution</w:t>
      </w:r>
      <w:r w:rsidRPr="002C62AD">
        <w:rPr>
          <w:rFonts w:ascii="Times New Roman" w:hAnsi="Times New Roman"/>
          <w:sz w:val="24"/>
          <w:szCs w:val="24"/>
        </w:rPr>
        <w:t>—</w:t>
      </w:r>
      <w:r w:rsidRPr="002C62AD">
        <w:rPr>
          <w:rFonts w:ascii="Times New Roman" w:hAnsi="Times New Roman" w:hint="eastAsia"/>
          <w:sz w:val="24"/>
          <w:szCs w:val="24"/>
        </w:rPr>
        <w:t>that determines whether the S/G ratio would alter upon perturbation of CCR1.</w:t>
      </w:r>
    </w:p>
    <w:p w:rsidR="002C62AD" w:rsidRDefault="002C62AD" w:rsidP="002C62AD">
      <w:pPr>
        <w:pStyle w:val="MyFigureLegendHeading"/>
        <w:jc w:val="both"/>
        <w:rPr>
          <w:b w:val="0"/>
          <w:lang w:eastAsia="zh-TW"/>
        </w:rPr>
      </w:pPr>
      <w:r>
        <w:rPr>
          <w:b w:val="0"/>
        </w:rPr>
        <w:tab/>
      </w:r>
      <w:r w:rsidR="00E47F94">
        <w:rPr>
          <w:b w:val="0"/>
        </w:rPr>
        <w:t>In</w:t>
      </w:r>
      <w:r w:rsidR="00E823A9">
        <w:rPr>
          <w:b w:val="0"/>
        </w:rPr>
        <w:t xml:space="preserve"> the simulation of </w:t>
      </w:r>
      <w:r>
        <w:rPr>
          <w:b w:val="0"/>
        </w:rPr>
        <w:t xml:space="preserve">a </w:t>
      </w:r>
      <w:r w:rsidR="00E823A9" w:rsidRPr="005B2033">
        <w:rPr>
          <w:b w:val="0"/>
          <w:i/>
        </w:rPr>
        <w:t>ccr2</w:t>
      </w:r>
      <w:r w:rsidR="00E823A9">
        <w:rPr>
          <w:b w:val="0"/>
        </w:rPr>
        <w:t xml:space="preserve"> knockout mutant, different subsets of independent variables are </w:t>
      </w:r>
      <w:r w:rsidR="00E47F94">
        <w:rPr>
          <w:b w:val="0"/>
        </w:rPr>
        <w:t>changed depending on whether hierarchical regulation is effective</w:t>
      </w:r>
      <w:r w:rsidR="00E324B7">
        <w:rPr>
          <w:b w:val="0"/>
        </w:rPr>
        <w:t xml:space="preserve"> or not</w:t>
      </w:r>
      <w:r w:rsidR="00E47F94">
        <w:rPr>
          <w:b w:val="0"/>
        </w:rPr>
        <w:t>.</w:t>
      </w:r>
      <w:r>
        <w:rPr>
          <w:b w:val="0"/>
        </w:rPr>
        <w:t xml:space="preserve"> Specifically,</w:t>
      </w:r>
      <w:r w:rsidRPr="002C62AD">
        <w:rPr>
          <w:b w:val="0"/>
        </w:rPr>
        <w:t xml:space="preserve"> as mentioned in the main text, hierarchical regulation has been suggested to be effective through an indirect activation of CCR1 and CCoAOMT in the </w:t>
      </w:r>
      <w:r w:rsidRPr="002C62AD">
        <w:rPr>
          <w:b w:val="0"/>
          <w:i/>
        </w:rPr>
        <w:t>ccr2</w:t>
      </w:r>
      <w:r w:rsidRPr="002C62AD">
        <w:rPr>
          <w:b w:val="0"/>
        </w:rPr>
        <w:t xml:space="preserve"> knockout mutant. To test whether the consideration of this effect would lead to different predictions regarding the S/G ratio for </w:t>
      </w:r>
      <w:r w:rsidRPr="002C62AD">
        <w:rPr>
          <w:b w:val="0"/>
          <w:i/>
        </w:rPr>
        <w:t>ccr2</w:t>
      </w:r>
      <w:r w:rsidRPr="002C62AD">
        <w:rPr>
          <w:b w:val="0"/>
        </w:rPr>
        <w:t xml:space="preserve"> knockout, we performed two simulations: (1) CCR2 down-regulation alone; and (2) CCR2 down-regulation plus CCR1 and CCoAOMT up-regulation. The model equations are the same in both simulations; and only different subsets of independent variables are altered.</w:t>
      </w:r>
    </w:p>
    <w:p w:rsidR="002C62AD" w:rsidRPr="00852007" w:rsidRDefault="002C62AD" w:rsidP="00852007">
      <w:pPr>
        <w:pStyle w:val="MyFigureLegendHeading"/>
        <w:jc w:val="both"/>
        <w:rPr>
          <w:b w:val="0"/>
          <w:lang w:eastAsia="zh-TW"/>
        </w:rPr>
      </w:pPr>
    </w:p>
    <w:p w:rsidR="00464564" w:rsidRPr="00BF4931" w:rsidRDefault="00464564" w:rsidP="00BF4931">
      <w:pPr>
        <w:rPr>
          <w:rFonts w:ascii="Times New Roman" w:hAnsi="Times New Roman"/>
          <w:sz w:val="24"/>
          <w:szCs w:val="24"/>
          <w:lang w:eastAsia="zh-TW"/>
        </w:rPr>
      </w:pPr>
    </w:p>
    <w:p w:rsidR="00401507" w:rsidRDefault="00401507">
      <w:pPr>
        <w:spacing w:after="0" w:line="240" w:lineRule="auto"/>
        <w:rPr>
          <w:rFonts w:ascii="Times New Roman" w:hAnsi="Times New Roman"/>
          <w:b/>
          <w:sz w:val="24"/>
          <w:szCs w:val="24"/>
        </w:rPr>
      </w:pPr>
      <w:r>
        <w:br w:type="page"/>
      </w:r>
    </w:p>
    <w:p w:rsidR="00464564" w:rsidRPr="009F20B8" w:rsidRDefault="001E3D69" w:rsidP="001303C0">
      <w:pPr>
        <w:pStyle w:val="SupplText"/>
      </w:pPr>
      <w:bookmarkStart w:id="0" w:name="_GoBack"/>
      <w:r>
        <w:lastRenderedPageBreak/>
        <w:t>References</w:t>
      </w:r>
    </w:p>
    <w:bookmarkEnd w:id="0"/>
    <w:p w:rsidR="00444FB4" w:rsidRPr="00444FB4" w:rsidRDefault="004A54B7" w:rsidP="00444FB4">
      <w:pPr>
        <w:spacing w:after="0" w:line="240" w:lineRule="auto"/>
        <w:ind w:left="720" w:hanging="720"/>
        <w:rPr>
          <w:rFonts w:ascii="Times New Roman" w:hAnsi="Times New Roman"/>
          <w:noProof/>
          <w:szCs w:val="24"/>
        </w:rPr>
      </w:pPr>
      <w:r>
        <w:rPr>
          <w:rFonts w:ascii="Times New Roman" w:hAnsi="Times New Roman"/>
          <w:sz w:val="24"/>
          <w:szCs w:val="24"/>
        </w:rPr>
        <w:fldChar w:fldCharType="begin"/>
      </w:r>
      <w:r w:rsidR="00464564">
        <w:rPr>
          <w:rFonts w:ascii="Times New Roman" w:hAnsi="Times New Roman"/>
          <w:sz w:val="24"/>
          <w:szCs w:val="24"/>
        </w:rPr>
        <w:instrText xml:space="preserve"> ADDIN EN.REFLIST </w:instrText>
      </w:r>
      <w:r>
        <w:rPr>
          <w:rFonts w:ascii="Times New Roman" w:hAnsi="Times New Roman"/>
          <w:sz w:val="24"/>
          <w:szCs w:val="24"/>
        </w:rPr>
        <w:fldChar w:fldCharType="separate"/>
      </w:r>
      <w:bookmarkStart w:id="1" w:name="_ENREF_1"/>
      <w:r w:rsidR="00444FB4" w:rsidRPr="00444FB4">
        <w:rPr>
          <w:rFonts w:ascii="Times New Roman" w:hAnsi="Times New Roman"/>
          <w:noProof/>
          <w:szCs w:val="24"/>
        </w:rPr>
        <w:t>1. Chen F, Reddy MSS, Temple S, Jackson L, Shadle G, et al. (2006) Multi-site genetic modulation of monolignol biosynthesis suggests new routes for formation of syringyl lignin and wall</w:t>
      </w:r>
      <w:r w:rsidR="00444FB4" w:rsidRPr="00444FB4">
        <w:rPr>
          <w:rFonts w:ascii="Cambria Math" w:hAnsi="Cambria Math" w:cs="Cambria Math"/>
          <w:noProof/>
          <w:szCs w:val="24"/>
        </w:rPr>
        <w:t>‐</w:t>
      </w:r>
      <w:r w:rsidR="00444FB4" w:rsidRPr="00444FB4">
        <w:rPr>
          <w:rFonts w:ascii="Times New Roman" w:hAnsi="Times New Roman"/>
          <w:noProof/>
          <w:szCs w:val="24"/>
        </w:rPr>
        <w:t>bound ferulic acid in alfalfa (</w:t>
      </w:r>
      <w:r w:rsidR="00444FB4" w:rsidRPr="00444FB4">
        <w:rPr>
          <w:rFonts w:ascii="Times New Roman" w:hAnsi="Times New Roman"/>
          <w:i/>
          <w:noProof/>
          <w:szCs w:val="24"/>
        </w:rPr>
        <w:t>Medicago sativa</w:t>
      </w:r>
      <w:r w:rsidR="00444FB4" w:rsidRPr="00444FB4">
        <w:rPr>
          <w:rFonts w:ascii="Times New Roman" w:hAnsi="Times New Roman"/>
          <w:noProof/>
          <w:szCs w:val="24"/>
        </w:rPr>
        <w:t xml:space="preserve"> L.). Plant J 48: 113-124.</w:t>
      </w:r>
      <w:bookmarkEnd w:id="1"/>
    </w:p>
    <w:p w:rsidR="00444FB4" w:rsidRPr="00444FB4" w:rsidRDefault="00444FB4" w:rsidP="00444FB4">
      <w:pPr>
        <w:spacing w:after="0" w:line="240" w:lineRule="auto"/>
        <w:ind w:left="720" w:hanging="720"/>
        <w:rPr>
          <w:rFonts w:ascii="Times New Roman" w:hAnsi="Times New Roman"/>
          <w:noProof/>
          <w:szCs w:val="24"/>
        </w:rPr>
      </w:pPr>
      <w:bookmarkStart w:id="2" w:name="_ENREF_2"/>
      <w:r w:rsidRPr="00444FB4">
        <w:rPr>
          <w:rFonts w:ascii="Times New Roman" w:hAnsi="Times New Roman"/>
          <w:noProof/>
          <w:szCs w:val="24"/>
        </w:rPr>
        <w:t xml:space="preserve">2. Zhou R, Jackson L, Shadle G, Nakashima J, Temple S, et al. (2010) Distinct cinnamoyl CoA reductases involved in parallel routes to lignin in </w:t>
      </w:r>
      <w:r w:rsidRPr="00444FB4">
        <w:rPr>
          <w:rFonts w:ascii="Times New Roman" w:hAnsi="Times New Roman"/>
          <w:i/>
          <w:noProof/>
          <w:szCs w:val="24"/>
        </w:rPr>
        <w:t>Medicago truncatula</w:t>
      </w:r>
      <w:r w:rsidRPr="00444FB4">
        <w:rPr>
          <w:rFonts w:ascii="Times New Roman" w:hAnsi="Times New Roman"/>
          <w:noProof/>
          <w:szCs w:val="24"/>
        </w:rPr>
        <w:t>. Proc Natl Acad Sci USA 107: 17803-17808.</w:t>
      </w:r>
      <w:bookmarkEnd w:id="2"/>
    </w:p>
    <w:p w:rsidR="00444FB4" w:rsidRPr="00444FB4" w:rsidRDefault="00444FB4" w:rsidP="00444FB4">
      <w:pPr>
        <w:spacing w:after="0" w:line="240" w:lineRule="auto"/>
        <w:ind w:left="720" w:hanging="720"/>
        <w:rPr>
          <w:rFonts w:ascii="Times New Roman" w:hAnsi="Times New Roman"/>
          <w:noProof/>
          <w:szCs w:val="24"/>
        </w:rPr>
      </w:pPr>
      <w:bookmarkStart w:id="3" w:name="_ENREF_3"/>
      <w:r w:rsidRPr="00444FB4">
        <w:rPr>
          <w:rFonts w:ascii="Times New Roman" w:hAnsi="Times New Roman"/>
          <w:noProof/>
          <w:szCs w:val="24"/>
        </w:rPr>
        <w:t>3. Guo D, Chen F, Inoue K, Blount JW, Dixon RA (2001) Downregulation of caffeic acid 3-</w:t>
      </w:r>
      <w:r w:rsidRPr="00444FB4">
        <w:rPr>
          <w:rFonts w:ascii="Times New Roman" w:hAnsi="Times New Roman"/>
          <w:i/>
          <w:noProof/>
          <w:szCs w:val="24"/>
        </w:rPr>
        <w:t>O</w:t>
      </w:r>
      <w:r w:rsidRPr="00444FB4">
        <w:rPr>
          <w:rFonts w:ascii="Times New Roman" w:hAnsi="Times New Roman"/>
          <w:noProof/>
          <w:szCs w:val="24"/>
        </w:rPr>
        <w:t>-methyltransferase and caffeoyl CoA 3-</w:t>
      </w:r>
      <w:r w:rsidRPr="00444FB4">
        <w:rPr>
          <w:rFonts w:ascii="Times New Roman" w:hAnsi="Times New Roman"/>
          <w:i/>
          <w:noProof/>
          <w:szCs w:val="24"/>
        </w:rPr>
        <w:t>O</w:t>
      </w:r>
      <w:r w:rsidRPr="00444FB4">
        <w:rPr>
          <w:rFonts w:ascii="Times New Roman" w:hAnsi="Times New Roman"/>
          <w:noProof/>
          <w:szCs w:val="24"/>
        </w:rPr>
        <w:t>-methyltransferase in transgenic alfalfa: impacts on lignin structure and implications for the biosynthesis of G and S lignin. Plant Cell 13: 73-88.</w:t>
      </w:r>
      <w:bookmarkEnd w:id="3"/>
    </w:p>
    <w:p w:rsidR="00444FB4" w:rsidRPr="00444FB4" w:rsidRDefault="00444FB4" w:rsidP="00444FB4">
      <w:pPr>
        <w:spacing w:after="0" w:line="240" w:lineRule="auto"/>
        <w:ind w:left="720" w:hanging="720"/>
        <w:rPr>
          <w:rFonts w:ascii="Times New Roman" w:hAnsi="Times New Roman"/>
          <w:noProof/>
          <w:szCs w:val="24"/>
        </w:rPr>
      </w:pPr>
      <w:bookmarkStart w:id="4" w:name="_ENREF_4"/>
      <w:r w:rsidRPr="00444FB4">
        <w:rPr>
          <w:rFonts w:ascii="Times New Roman" w:hAnsi="Times New Roman"/>
          <w:noProof/>
          <w:szCs w:val="24"/>
        </w:rPr>
        <w:t>4. Marita JM, Ralph J, Hatfield RD, Guo D, Chen F, et al. (2003) Structural and compositional modifications in lignin of transgenic alfalfa down-regulated in caffeic acid 3-</w:t>
      </w:r>
      <w:r w:rsidRPr="00444FB4">
        <w:rPr>
          <w:rFonts w:ascii="Times New Roman" w:hAnsi="Times New Roman"/>
          <w:i/>
          <w:noProof/>
          <w:szCs w:val="24"/>
        </w:rPr>
        <w:t>O</w:t>
      </w:r>
      <w:r w:rsidRPr="00444FB4">
        <w:rPr>
          <w:rFonts w:ascii="Times New Roman" w:hAnsi="Times New Roman"/>
          <w:noProof/>
          <w:szCs w:val="24"/>
        </w:rPr>
        <w:t>-methyltransferase and caffeoyl coenzyme A 3-</w:t>
      </w:r>
      <w:r w:rsidRPr="00444FB4">
        <w:rPr>
          <w:rFonts w:ascii="Times New Roman" w:hAnsi="Times New Roman"/>
          <w:i/>
          <w:noProof/>
          <w:szCs w:val="24"/>
        </w:rPr>
        <w:t>O</w:t>
      </w:r>
      <w:r w:rsidRPr="00444FB4">
        <w:rPr>
          <w:rFonts w:ascii="Times New Roman" w:hAnsi="Times New Roman"/>
          <w:noProof/>
          <w:szCs w:val="24"/>
        </w:rPr>
        <w:t>-methyltransferase. Phytochemistry 62: 53-65.</w:t>
      </w:r>
      <w:bookmarkEnd w:id="4"/>
    </w:p>
    <w:p w:rsidR="00444FB4" w:rsidRPr="00444FB4" w:rsidRDefault="00444FB4" w:rsidP="00444FB4">
      <w:pPr>
        <w:spacing w:line="240" w:lineRule="auto"/>
        <w:ind w:left="720" w:hanging="720"/>
        <w:rPr>
          <w:rFonts w:ascii="Times New Roman" w:hAnsi="Times New Roman"/>
          <w:noProof/>
          <w:szCs w:val="24"/>
        </w:rPr>
      </w:pPr>
      <w:bookmarkStart w:id="5" w:name="_ENREF_5"/>
      <w:r w:rsidRPr="00444FB4">
        <w:rPr>
          <w:rFonts w:ascii="Times New Roman" w:hAnsi="Times New Roman"/>
          <w:noProof/>
          <w:szCs w:val="24"/>
        </w:rPr>
        <w:t>5. Lee Y, Chen F, Gallego-Giraldo L, Dixon RA, Voit EO (2011) Integrative analysis of transgenic alfalfa (</w:t>
      </w:r>
      <w:r w:rsidRPr="00444FB4">
        <w:rPr>
          <w:rFonts w:ascii="Times New Roman" w:hAnsi="Times New Roman"/>
          <w:i/>
          <w:noProof/>
          <w:szCs w:val="24"/>
        </w:rPr>
        <w:t>Medicago sativa</w:t>
      </w:r>
      <w:r w:rsidRPr="00444FB4">
        <w:rPr>
          <w:rFonts w:ascii="Times New Roman" w:hAnsi="Times New Roman"/>
          <w:noProof/>
          <w:szCs w:val="24"/>
        </w:rPr>
        <w:t xml:space="preserve"> L.) suggests new metabolic control mechanisms for monolignol biosynthesis. PLoS Comput Biol 7: e1002047.</w:t>
      </w:r>
      <w:bookmarkEnd w:id="5"/>
    </w:p>
    <w:p w:rsidR="00444FB4" w:rsidRDefault="00444FB4" w:rsidP="00444FB4">
      <w:pPr>
        <w:spacing w:line="240" w:lineRule="auto"/>
        <w:rPr>
          <w:rFonts w:ascii="Times New Roman" w:hAnsi="Times New Roman"/>
          <w:noProof/>
          <w:szCs w:val="24"/>
        </w:rPr>
      </w:pPr>
    </w:p>
    <w:p w:rsidR="00464564" w:rsidRDefault="004A54B7">
      <w:pPr>
        <w:rPr>
          <w:rFonts w:ascii="Times New Roman" w:hAnsi="Times New Roman"/>
          <w:sz w:val="24"/>
          <w:szCs w:val="24"/>
        </w:rPr>
      </w:pPr>
      <w:r>
        <w:rPr>
          <w:rFonts w:ascii="Times New Roman" w:hAnsi="Times New Roman"/>
          <w:sz w:val="24"/>
          <w:szCs w:val="24"/>
        </w:rPr>
        <w:fldChar w:fldCharType="end"/>
      </w:r>
    </w:p>
    <w:sectPr w:rsidR="00464564" w:rsidSect="00586B5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F09" w:rsidRDefault="003F4F09" w:rsidP="00C655D7">
      <w:pPr>
        <w:spacing w:after="0" w:line="240" w:lineRule="auto"/>
      </w:pPr>
      <w:r>
        <w:separator/>
      </w:r>
    </w:p>
  </w:endnote>
  <w:endnote w:type="continuationSeparator" w:id="0">
    <w:p w:rsidR="003F4F09" w:rsidRDefault="003F4F09" w:rsidP="00C65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0A6" w:rsidRDefault="004A54B7">
    <w:pPr>
      <w:pStyle w:val="Footer"/>
      <w:jc w:val="center"/>
    </w:pPr>
    <w:r w:rsidRPr="00C655D7">
      <w:rPr>
        <w:rFonts w:ascii="Times New Roman" w:hAnsi="Times New Roman"/>
      </w:rPr>
      <w:fldChar w:fldCharType="begin"/>
    </w:r>
    <w:r w:rsidR="00BB70A6" w:rsidRPr="00C655D7">
      <w:rPr>
        <w:rFonts w:ascii="Times New Roman" w:hAnsi="Times New Roman"/>
      </w:rPr>
      <w:instrText xml:space="preserve"> PAGE   \* MERGEFORMAT </w:instrText>
    </w:r>
    <w:r w:rsidRPr="00C655D7">
      <w:rPr>
        <w:rFonts w:ascii="Times New Roman" w:hAnsi="Times New Roman"/>
      </w:rPr>
      <w:fldChar w:fldCharType="separate"/>
    </w:r>
    <w:r w:rsidR="009E5271">
      <w:rPr>
        <w:rFonts w:ascii="Times New Roman" w:hAnsi="Times New Roman"/>
        <w:noProof/>
      </w:rPr>
      <w:t>1</w:t>
    </w:r>
    <w:r w:rsidRPr="00C655D7">
      <w:rPr>
        <w:rFonts w:ascii="Times New Roman" w:hAnsi="Times New Roman"/>
      </w:rPr>
      <w:fldChar w:fldCharType="end"/>
    </w:r>
  </w:p>
  <w:p w:rsidR="00BB70A6" w:rsidRDefault="00BB7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F09" w:rsidRDefault="003F4F09" w:rsidP="00C655D7">
      <w:pPr>
        <w:spacing w:after="0" w:line="240" w:lineRule="auto"/>
      </w:pPr>
      <w:r>
        <w:separator/>
      </w:r>
    </w:p>
  </w:footnote>
  <w:footnote w:type="continuationSeparator" w:id="0">
    <w:p w:rsidR="003F4F09" w:rsidRDefault="003F4F09" w:rsidP="00C655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C548B"/>
    <w:multiLevelType w:val="hybridMultilevel"/>
    <w:tmpl w:val="F070C102"/>
    <w:lvl w:ilvl="0" w:tplc="0409000F">
      <w:start w:val="1"/>
      <w:numFmt w:val="decimal"/>
      <w:lvlText w:val="%1."/>
      <w:lvlJc w:val="left"/>
      <w:pPr>
        <w:ind w:left="764" w:hanging="360"/>
      </w:pPr>
      <w:rPr>
        <w:rFonts w:cs="Times New Roman"/>
      </w:rPr>
    </w:lvl>
    <w:lvl w:ilvl="1" w:tplc="04090019" w:tentative="1">
      <w:start w:val="1"/>
      <w:numFmt w:val="lowerLetter"/>
      <w:lvlText w:val="%2."/>
      <w:lvlJc w:val="left"/>
      <w:pPr>
        <w:ind w:left="1484" w:hanging="360"/>
      </w:pPr>
      <w:rPr>
        <w:rFonts w:cs="Times New Roman"/>
      </w:rPr>
    </w:lvl>
    <w:lvl w:ilvl="2" w:tplc="0409001B" w:tentative="1">
      <w:start w:val="1"/>
      <w:numFmt w:val="lowerRoman"/>
      <w:lvlText w:val="%3."/>
      <w:lvlJc w:val="right"/>
      <w:pPr>
        <w:ind w:left="2204" w:hanging="180"/>
      </w:pPr>
      <w:rPr>
        <w:rFonts w:cs="Times New Roman"/>
      </w:rPr>
    </w:lvl>
    <w:lvl w:ilvl="3" w:tplc="0409000F" w:tentative="1">
      <w:start w:val="1"/>
      <w:numFmt w:val="decimal"/>
      <w:lvlText w:val="%4."/>
      <w:lvlJc w:val="left"/>
      <w:pPr>
        <w:ind w:left="2924" w:hanging="360"/>
      </w:pPr>
      <w:rPr>
        <w:rFonts w:cs="Times New Roman"/>
      </w:rPr>
    </w:lvl>
    <w:lvl w:ilvl="4" w:tplc="04090019" w:tentative="1">
      <w:start w:val="1"/>
      <w:numFmt w:val="lowerLetter"/>
      <w:lvlText w:val="%5."/>
      <w:lvlJc w:val="left"/>
      <w:pPr>
        <w:ind w:left="3644" w:hanging="360"/>
      </w:pPr>
      <w:rPr>
        <w:rFonts w:cs="Times New Roman"/>
      </w:rPr>
    </w:lvl>
    <w:lvl w:ilvl="5" w:tplc="0409001B" w:tentative="1">
      <w:start w:val="1"/>
      <w:numFmt w:val="lowerRoman"/>
      <w:lvlText w:val="%6."/>
      <w:lvlJc w:val="right"/>
      <w:pPr>
        <w:ind w:left="4364" w:hanging="180"/>
      </w:pPr>
      <w:rPr>
        <w:rFonts w:cs="Times New Roman"/>
      </w:rPr>
    </w:lvl>
    <w:lvl w:ilvl="6" w:tplc="0409000F" w:tentative="1">
      <w:start w:val="1"/>
      <w:numFmt w:val="decimal"/>
      <w:lvlText w:val="%7."/>
      <w:lvlJc w:val="left"/>
      <w:pPr>
        <w:ind w:left="5084" w:hanging="360"/>
      </w:pPr>
      <w:rPr>
        <w:rFonts w:cs="Times New Roman"/>
      </w:rPr>
    </w:lvl>
    <w:lvl w:ilvl="7" w:tplc="04090019" w:tentative="1">
      <w:start w:val="1"/>
      <w:numFmt w:val="lowerLetter"/>
      <w:lvlText w:val="%8."/>
      <w:lvlJc w:val="left"/>
      <w:pPr>
        <w:ind w:left="5804" w:hanging="360"/>
      </w:pPr>
      <w:rPr>
        <w:rFonts w:cs="Times New Roman"/>
      </w:rPr>
    </w:lvl>
    <w:lvl w:ilvl="8" w:tplc="0409001B" w:tentative="1">
      <w:start w:val="1"/>
      <w:numFmt w:val="lowerRoman"/>
      <w:lvlText w:val="%9."/>
      <w:lvlJc w:val="right"/>
      <w:pPr>
        <w:ind w:left="6524"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4"/>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 w:name="EN.Layout" w:val="&lt;ENLayout&gt;&lt;Style&gt;PLoS&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B95E03"/>
    <w:rsid w:val="00001B58"/>
    <w:rsid w:val="000116E9"/>
    <w:rsid w:val="00013DC4"/>
    <w:rsid w:val="00026734"/>
    <w:rsid w:val="00030572"/>
    <w:rsid w:val="000370B0"/>
    <w:rsid w:val="00044D2C"/>
    <w:rsid w:val="00046E84"/>
    <w:rsid w:val="000475D7"/>
    <w:rsid w:val="00071DC4"/>
    <w:rsid w:val="00082F20"/>
    <w:rsid w:val="00085771"/>
    <w:rsid w:val="00085F73"/>
    <w:rsid w:val="00086EE0"/>
    <w:rsid w:val="000941A9"/>
    <w:rsid w:val="000A3D77"/>
    <w:rsid w:val="000A62E5"/>
    <w:rsid w:val="000B0633"/>
    <w:rsid w:val="000B5929"/>
    <w:rsid w:val="000B5DE2"/>
    <w:rsid w:val="000C414B"/>
    <w:rsid w:val="000D0396"/>
    <w:rsid w:val="000D1499"/>
    <w:rsid w:val="000D4B4D"/>
    <w:rsid w:val="000D576B"/>
    <w:rsid w:val="000D5B49"/>
    <w:rsid w:val="000F510D"/>
    <w:rsid w:val="001163FC"/>
    <w:rsid w:val="0011694A"/>
    <w:rsid w:val="001227AA"/>
    <w:rsid w:val="001243B4"/>
    <w:rsid w:val="001303C0"/>
    <w:rsid w:val="001348FD"/>
    <w:rsid w:val="001451B3"/>
    <w:rsid w:val="001458A5"/>
    <w:rsid w:val="00151760"/>
    <w:rsid w:val="00152D8C"/>
    <w:rsid w:val="00163684"/>
    <w:rsid w:val="00170CDF"/>
    <w:rsid w:val="00183127"/>
    <w:rsid w:val="0018442C"/>
    <w:rsid w:val="00184C16"/>
    <w:rsid w:val="0019381F"/>
    <w:rsid w:val="001A281B"/>
    <w:rsid w:val="001A2FE4"/>
    <w:rsid w:val="001B012E"/>
    <w:rsid w:val="001B18DB"/>
    <w:rsid w:val="001B78AB"/>
    <w:rsid w:val="001D1084"/>
    <w:rsid w:val="001D5497"/>
    <w:rsid w:val="001E3D69"/>
    <w:rsid w:val="001E7B47"/>
    <w:rsid w:val="001F4305"/>
    <w:rsid w:val="001F68B1"/>
    <w:rsid w:val="001F6E6B"/>
    <w:rsid w:val="001F77D6"/>
    <w:rsid w:val="00202986"/>
    <w:rsid w:val="00204BA4"/>
    <w:rsid w:val="00207133"/>
    <w:rsid w:val="00211D8C"/>
    <w:rsid w:val="0021736D"/>
    <w:rsid w:val="0022290B"/>
    <w:rsid w:val="00222E14"/>
    <w:rsid w:val="002250F8"/>
    <w:rsid w:val="00225AC6"/>
    <w:rsid w:val="00226643"/>
    <w:rsid w:val="002341DC"/>
    <w:rsid w:val="00236B6E"/>
    <w:rsid w:val="00244A6F"/>
    <w:rsid w:val="00252E71"/>
    <w:rsid w:val="002551D8"/>
    <w:rsid w:val="002609F9"/>
    <w:rsid w:val="00285143"/>
    <w:rsid w:val="0028517A"/>
    <w:rsid w:val="00287EFB"/>
    <w:rsid w:val="002962C7"/>
    <w:rsid w:val="002A5B13"/>
    <w:rsid w:val="002B0A76"/>
    <w:rsid w:val="002B28E8"/>
    <w:rsid w:val="002B3EDA"/>
    <w:rsid w:val="002C62AD"/>
    <w:rsid w:val="002C670F"/>
    <w:rsid w:val="002D18A2"/>
    <w:rsid w:val="002D64AA"/>
    <w:rsid w:val="002D6A67"/>
    <w:rsid w:val="002E22CF"/>
    <w:rsid w:val="002F018A"/>
    <w:rsid w:val="002F0307"/>
    <w:rsid w:val="00303BBC"/>
    <w:rsid w:val="0030573F"/>
    <w:rsid w:val="0030688A"/>
    <w:rsid w:val="00306F23"/>
    <w:rsid w:val="00313398"/>
    <w:rsid w:val="0032498D"/>
    <w:rsid w:val="003269BE"/>
    <w:rsid w:val="00330AE7"/>
    <w:rsid w:val="003315CF"/>
    <w:rsid w:val="00336DDB"/>
    <w:rsid w:val="00345D4C"/>
    <w:rsid w:val="003543D9"/>
    <w:rsid w:val="0036055F"/>
    <w:rsid w:val="00362594"/>
    <w:rsid w:val="00362995"/>
    <w:rsid w:val="00362FE4"/>
    <w:rsid w:val="003633B6"/>
    <w:rsid w:val="00365191"/>
    <w:rsid w:val="00375B96"/>
    <w:rsid w:val="00376D57"/>
    <w:rsid w:val="003801C2"/>
    <w:rsid w:val="003841E8"/>
    <w:rsid w:val="00390420"/>
    <w:rsid w:val="003968ED"/>
    <w:rsid w:val="00396FFE"/>
    <w:rsid w:val="003A0ACA"/>
    <w:rsid w:val="003A562C"/>
    <w:rsid w:val="003A5775"/>
    <w:rsid w:val="003B1E83"/>
    <w:rsid w:val="003B6B9C"/>
    <w:rsid w:val="003C708F"/>
    <w:rsid w:val="003F2E28"/>
    <w:rsid w:val="003F4F09"/>
    <w:rsid w:val="00401507"/>
    <w:rsid w:val="0040491A"/>
    <w:rsid w:val="004063CD"/>
    <w:rsid w:val="00411B7B"/>
    <w:rsid w:val="004137C9"/>
    <w:rsid w:val="004221FE"/>
    <w:rsid w:val="004231E5"/>
    <w:rsid w:val="00423381"/>
    <w:rsid w:val="0042514A"/>
    <w:rsid w:val="00425E48"/>
    <w:rsid w:val="00444FB4"/>
    <w:rsid w:val="00451A2F"/>
    <w:rsid w:val="00456748"/>
    <w:rsid w:val="004572B2"/>
    <w:rsid w:val="00464564"/>
    <w:rsid w:val="004812E9"/>
    <w:rsid w:val="00481AE9"/>
    <w:rsid w:val="00485C0B"/>
    <w:rsid w:val="004861DD"/>
    <w:rsid w:val="00486DC5"/>
    <w:rsid w:val="004A1ED9"/>
    <w:rsid w:val="004A38E3"/>
    <w:rsid w:val="004A54B7"/>
    <w:rsid w:val="004A61E4"/>
    <w:rsid w:val="004A78ED"/>
    <w:rsid w:val="004B40FF"/>
    <w:rsid w:val="004B61E7"/>
    <w:rsid w:val="004B67A3"/>
    <w:rsid w:val="004C0502"/>
    <w:rsid w:val="004C7A80"/>
    <w:rsid w:val="004D04DB"/>
    <w:rsid w:val="004D2F14"/>
    <w:rsid w:val="004D562C"/>
    <w:rsid w:val="004D7B4D"/>
    <w:rsid w:val="004E61BB"/>
    <w:rsid w:val="004F221C"/>
    <w:rsid w:val="004F2419"/>
    <w:rsid w:val="004F327D"/>
    <w:rsid w:val="004F6800"/>
    <w:rsid w:val="005009B2"/>
    <w:rsid w:val="00502174"/>
    <w:rsid w:val="005113F9"/>
    <w:rsid w:val="00512EBD"/>
    <w:rsid w:val="005227A7"/>
    <w:rsid w:val="00525F21"/>
    <w:rsid w:val="00532B1A"/>
    <w:rsid w:val="00537A42"/>
    <w:rsid w:val="005403EC"/>
    <w:rsid w:val="00541F21"/>
    <w:rsid w:val="00546F3B"/>
    <w:rsid w:val="0055137C"/>
    <w:rsid w:val="00554DD0"/>
    <w:rsid w:val="0055586F"/>
    <w:rsid w:val="00563681"/>
    <w:rsid w:val="00565BD5"/>
    <w:rsid w:val="00574C6F"/>
    <w:rsid w:val="005808F2"/>
    <w:rsid w:val="00580C8A"/>
    <w:rsid w:val="005823CD"/>
    <w:rsid w:val="00586B50"/>
    <w:rsid w:val="00590EB4"/>
    <w:rsid w:val="005914C7"/>
    <w:rsid w:val="00593D49"/>
    <w:rsid w:val="005956B6"/>
    <w:rsid w:val="005A0E13"/>
    <w:rsid w:val="005B1BB0"/>
    <w:rsid w:val="005B2033"/>
    <w:rsid w:val="005B4F9F"/>
    <w:rsid w:val="005B5F9E"/>
    <w:rsid w:val="005F5891"/>
    <w:rsid w:val="005F5ABE"/>
    <w:rsid w:val="005F6A7E"/>
    <w:rsid w:val="00610C75"/>
    <w:rsid w:val="006151A2"/>
    <w:rsid w:val="00615C23"/>
    <w:rsid w:val="00620E6F"/>
    <w:rsid w:val="0062299F"/>
    <w:rsid w:val="00626528"/>
    <w:rsid w:val="00641494"/>
    <w:rsid w:val="00645108"/>
    <w:rsid w:val="00645FA5"/>
    <w:rsid w:val="00655FE1"/>
    <w:rsid w:val="006623F6"/>
    <w:rsid w:val="006628E6"/>
    <w:rsid w:val="006639D2"/>
    <w:rsid w:val="00671FF2"/>
    <w:rsid w:val="006907A0"/>
    <w:rsid w:val="006913B7"/>
    <w:rsid w:val="006939BD"/>
    <w:rsid w:val="006945BE"/>
    <w:rsid w:val="00695C00"/>
    <w:rsid w:val="0069702C"/>
    <w:rsid w:val="00697402"/>
    <w:rsid w:val="00697CE2"/>
    <w:rsid w:val="006A2AC0"/>
    <w:rsid w:val="006A2AF1"/>
    <w:rsid w:val="006A2FC7"/>
    <w:rsid w:val="006A376F"/>
    <w:rsid w:val="006A50C9"/>
    <w:rsid w:val="006A5122"/>
    <w:rsid w:val="006A666A"/>
    <w:rsid w:val="006B0ECF"/>
    <w:rsid w:val="006B31EF"/>
    <w:rsid w:val="006C69BB"/>
    <w:rsid w:val="006D4577"/>
    <w:rsid w:val="006E2BF2"/>
    <w:rsid w:val="006E3110"/>
    <w:rsid w:val="006F4DC6"/>
    <w:rsid w:val="006F7451"/>
    <w:rsid w:val="007159FA"/>
    <w:rsid w:val="00723A67"/>
    <w:rsid w:val="00726B12"/>
    <w:rsid w:val="0073189F"/>
    <w:rsid w:val="00733DD4"/>
    <w:rsid w:val="00734FFA"/>
    <w:rsid w:val="00736CDE"/>
    <w:rsid w:val="007374AF"/>
    <w:rsid w:val="00743ABD"/>
    <w:rsid w:val="00751F6E"/>
    <w:rsid w:val="007551AB"/>
    <w:rsid w:val="00756EAE"/>
    <w:rsid w:val="00761667"/>
    <w:rsid w:val="007629FD"/>
    <w:rsid w:val="00763EE2"/>
    <w:rsid w:val="00767BAE"/>
    <w:rsid w:val="00772046"/>
    <w:rsid w:val="00776748"/>
    <w:rsid w:val="00783CDE"/>
    <w:rsid w:val="00791B30"/>
    <w:rsid w:val="0079570E"/>
    <w:rsid w:val="0079718F"/>
    <w:rsid w:val="00797EB4"/>
    <w:rsid w:val="007A0526"/>
    <w:rsid w:val="007A51DB"/>
    <w:rsid w:val="007B3156"/>
    <w:rsid w:val="007B61A1"/>
    <w:rsid w:val="007B69A4"/>
    <w:rsid w:val="007C410C"/>
    <w:rsid w:val="007C6F00"/>
    <w:rsid w:val="007E2577"/>
    <w:rsid w:val="007E42BC"/>
    <w:rsid w:val="007E48C4"/>
    <w:rsid w:val="007E5CC7"/>
    <w:rsid w:val="007F0802"/>
    <w:rsid w:val="007F5315"/>
    <w:rsid w:val="007F5622"/>
    <w:rsid w:val="007F6E9F"/>
    <w:rsid w:val="00814E23"/>
    <w:rsid w:val="0081631F"/>
    <w:rsid w:val="0082613E"/>
    <w:rsid w:val="00827194"/>
    <w:rsid w:val="00835346"/>
    <w:rsid w:val="00852007"/>
    <w:rsid w:val="00866E18"/>
    <w:rsid w:val="00871396"/>
    <w:rsid w:val="0088766E"/>
    <w:rsid w:val="008973F6"/>
    <w:rsid w:val="008A1BE9"/>
    <w:rsid w:val="008A32D7"/>
    <w:rsid w:val="008B40A5"/>
    <w:rsid w:val="008C4975"/>
    <w:rsid w:val="008C7124"/>
    <w:rsid w:val="008D184F"/>
    <w:rsid w:val="008D511B"/>
    <w:rsid w:val="008D6104"/>
    <w:rsid w:val="008F0A54"/>
    <w:rsid w:val="00902226"/>
    <w:rsid w:val="009025E0"/>
    <w:rsid w:val="009069F1"/>
    <w:rsid w:val="00907727"/>
    <w:rsid w:val="00937EF2"/>
    <w:rsid w:val="00940637"/>
    <w:rsid w:val="009445EC"/>
    <w:rsid w:val="0094537C"/>
    <w:rsid w:val="00950C42"/>
    <w:rsid w:val="00954279"/>
    <w:rsid w:val="00961E80"/>
    <w:rsid w:val="00962B81"/>
    <w:rsid w:val="00965560"/>
    <w:rsid w:val="0096575C"/>
    <w:rsid w:val="0097137C"/>
    <w:rsid w:val="009923B5"/>
    <w:rsid w:val="009A13E8"/>
    <w:rsid w:val="009B1F25"/>
    <w:rsid w:val="009C664D"/>
    <w:rsid w:val="009D2362"/>
    <w:rsid w:val="009D6F9B"/>
    <w:rsid w:val="009E1545"/>
    <w:rsid w:val="009E5271"/>
    <w:rsid w:val="009E764C"/>
    <w:rsid w:val="009F13C9"/>
    <w:rsid w:val="009F20B8"/>
    <w:rsid w:val="009F23AD"/>
    <w:rsid w:val="009F2D32"/>
    <w:rsid w:val="00A06212"/>
    <w:rsid w:val="00A12911"/>
    <w:rsid w:val="00A224C0"/>
    <w:rsid w:val="00A2320C"/>
    <w:rsid w:val="00A3450B"/>
    <w:rsid w:val="00A34C65"/>
    <w:rsid w:val="00A36800"/>
    <w:rsid w:val="00A4623B"/>
    <w:rsid w:val="00A5064F"/>
    <w:rsid w:val="00A60016"/>
    <w:rsid w:val="00A6047C"/>
    <w:rsid w:val="00A651FB"/>
    <w:rsid w:val="00A71F93"/>
    <w:rsid w:val="00A76ECE"/>
    <w:rsid w:val="00A81169"/>
    <w:rsid w:val="00A85417"/>
    <w:rsid w:val="00A8771C"/>
    <w:rsid w:val="00A87B0D"/>
    <w:rsid w:val="00AB0CE1"/>
    <w:rsid w:val="00AB1E04"/>
    <w:rsid w:val="00AC779E"/>
    <w:rsid w:val="00AD090C"/>
    <w:rsid w:val="00AD2680"/>
    <w:rsid w:val="00AD3FA4"/>
    <w:rsid w:val="00AD4456"/>
    <w:rsid w:val="00AD5A7A"/>
    <w:rsid w:val="00AD645B"/>
    <w:rsid w:val="00AE0B85"/>
    <w:rsid w:val="00AE3457"/>
    <w:rsid w:val="00AF1FED"/>
    <w:rsid w:val="00B01B03"/>
    <w:rsid w:val="00B043AC"/>
    <w:rsid w:val="00B20156"/>
    <w:rsid w:val="00B24A18"/>
    <w:rsid w:val="00B27639"/>
    <w:rsid w:val="00B3370B"/>
    <w:rsid w:val="00B55974"/>
    <w:rsid w:val="00B64003"/>
    <w:rsid w:val="00B80030"/>
    <w:rsid w:val="00B95E03"/>
    <w:rsid w:val="00B97CD2"/>
    <w:rsid w:val="00B97CDE"/>
    <w:rsid w:val="00BA131A"/>
    <w:rsid w:val="00BA7CF3"/>
    <w:rsid w:val="00BB0F07"/>
    <w:rsid w:val="00BB5FEC"/>
    <w:rsid w:val="00BB70A6"/>
    <w:rsid w:val="00BE3970"/>
    <w:rsid w:val="00BF094C"/>
    <w:rsid w:val="00BF4931"/>
    <w:rsid w:val="00BF4FE2"/>
    <w:rsid w:val="00C07155"/>
    <w:rsid w:val="00C123D5"/>
    <w:rsid w:val="00C14875"/>
    <w:rsid w:val="00C33D75"/>
    <w:rsid w:val="00C33F11"/>
    <w:rsid w:val="00C51F66"/>
    <w:rsid w:val="00C553CB"/>
    <w:rsid w:val="00C655D7"/>
    <w:rsid w:val="00C67C3F"/>
    <w:rsid w:val="00C67FF1"/>
    <w:rsid w:val="00C75B6E"/>
    <w:rsid w:val="00C807F5"/>
    <w:rsid w:val="00C869E0"/>
    <w:rsid w:val="00C93B8E"/>
    <w:rsid w:val="00C95D4C"/>
    <w:rsid w:val="00CA282D"/>
    <w:rsid w:val="00CB30ED"/>
    <w:rsid w:val="00CB62D9"/>
    <w:rsid w:val="00CC35BF"/>
    <w:rsid w:val="00CC729F"/>
    <w:rsid w:val="00CD1992"/>
    <w:rsid w:val="00CD389E"/>
    <w:rsid w:val="00CD743D"/>
    <w:rsid w:val="00CE239B"/>
    <w:rsid w:val="00CE4BFC"/>
    <w:rsid w:val="00D17E2E"/>
    <w:rsid w:val="00D2483B"/>
    <w:rsid w:val="00D279BA"/>
    <w:rsid w:val="00D36F38"/>
    <w:rsid w:val="00D46B96"/>
    <w:rsid w:val="00D47053"/>
    <w:rsid w:val="00D471A7"/>
    <w:rsid w:val="00D522EE"/>
    <w:rsid w:val="00D55D07"/>
    <w:rsid w:val="00D73B14"/>
    <w:rsid w:val="00D906E1"/>
    <w:rsid w:val="00D937AD"/>
    <w:rsid w:val="00D96164"/>
    <w:rsid w:val="00DA2781"/>
    <w:rsid w:val="00DA2EE9"/>
    <w:rsid w:val="00DA3D7E"/>
    <w:rsid w:val="00DB2955"/>
    <w:rsid w:val="00DB4B3B"/>
    <w:rsid w:val="00DC3F8B"/>
    <w:rsid w:val="00DC4661"/>
    <w:rsid w:val="00DC61D8"/>
    <w:rsid w:val="00DC7B05"/>
    <w:rsid w:val="00DD1059"/>
    <w:rsid w:val="00DE053D"/>
    <w:rsid w:val="00DE6452"/>
    <w:rsid w:val="00DE7CB9"/>
    <w:rsid w:val="00DF3A0A"/>
    <w:rsid w:val="00E04173"/>
    <w:rsid w:val="00E071F2"/>
    <w:rsid w:val="00E07BF3"/>
    <w:rsid w:val="00E108F1"/>
    <w:rsid w:val="00E10D3C"/>
    <w:rsid w:val="00E11990"/>
    <w:rsid w:val="00E23AAE"/>
    <w:rsid w:val="00E257EA"/>
    <w:rsid w:val="00E31A89"/>
    <w:rsid w:val="00E324B7"/>
    <w:rsid w:val="00E35DA9"/>
    <w:rsid w:val="00E3636A"/>
    <w:rsid w:val="00E36E9F"/>
    <w:rsid w:val="00E475F0"/>
    <w:rsid w:val="00E477A6"/>
    <w:rsid w:val="00E47F94"/>
    <w:rsid w:val="00E50578"/>
    <w:rsid w:val="00E5252D"/>
    <w:rsid w:val="00E55976"/>
    <w:rsid w:val="00E56A4A"/>
    <w:rsid w:val="00E6104E"/>
    <w:rsid w:val="00E63497"/>
    <w:rsid w:val="00E6461E"/>
    <w:rsid w:val="00E65FEE"/>
    <w:rsid w:val="00E66B6A"/>
    <w:rsid w:val="00E671D6"/>
    <w:rsid w:val="00E7755B"/>
    <w:rsid w:val="00E823A9"/>
    <w:rsid w:val="00E85944"/>
    <w:rsid w:val="00E92C19"/>
    <w:rsid w:val="00EA1D54"/>
    <w:rsid w:val="00EA363B"/>
    <w:rsid w:val="00EA7EDE"/>
    <w:rsid w:val="00EB12AE"/>
    <w:rsid w:val="00EB2D2E"/>
    <w:rsid w:val="00EB63B1"/>
    <w:rsid w:val="00ED1B3F"/>
    <w:rsid w:val="00EE2701"/>
    <w:rsid w:val="00EE7A9D"/>
    <w:rsid w:val="00EF0914"/>
    <w:rsid w:val="00F02966"/>
    <w:rsid w:val="00F053F8"/>
    <w:rsid w:val="00F1284E"/>
    <w:rsid w:val="00F27FC3"/>
    <w:rsid w:val="00F31361"/>
    <w:rsid w:val="00F327F6"/>
    <w:rsid w:val="00F43AA6"/>
    <w:rsid w:val="00F63438"/>
    <w:rsid w:val="00F7607D"/>
    <w:rsid w:val="00F766AA"/>
    <w:rsid w:val="00F77FB1"/>
    <w:rsid w:val="00F8465B"/>
    <w:rsid w:val="00F921A5"/>
    <w:rsid w:val="00FB0FE8"/>
    <w:rsid w:val="00FB3806"/>
    <w:rsid w:val="00FB45B1"/>
    <w:rsid w:val="00FC4292"/>
    <w:rsid w:val="00FC50EC"/>
    <w:rsid w:val="00FC7C71"/>
    <w:rsid w:val="00FD0F4A"/>
    <w:rsid w:val="00FD4948"/>
    <w:rsid w:val="00FD64D5"/>
    <w:rsid w:val="00FE005A"/>
    <w:rsid w:val="00FF2EBB"/>
    <w:rsid w:val="00FF5B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ostalCod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95E03"/>
    <w:pPr>
      <w:spacing w:after="200" w:line="276" w:lineRule="auto"/>
    </w:pPr>
    <w:rPr>
      <w:sz w:val="22"/>
      <w:szCs w:val="22"/>
      <w:lang w:eastAsia="en-US"/>
    </w:rPr>
  </w:style>
  <w:style w:type="paragraph" w:styleId="Heading1">
    <w:name w:val="heading 1"/>
    <w:basedOn w:val="Normal"/>
    <w:next w:val="Normal"/>
    <w:link w:val="Heading1Char"/>
    <w:uiPriority w:val="99"/>
    <w:qFormat/>
    <w:rsid w:val="00B95E03"/>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B95E03"/>
    <w:p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B95E03"/>
    <w:pPr>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rsid w:val="00B95E03"/>
    <w:pPr>
      <w:spacing w:before="200" w:after="0"/>
      <w:outlineLvl w:val="3"/>
    </w:pPr>
    <w:rPr>
      <w:rFonts w:ascii="Cambria" w:hAnsi="Cambria"/>
      <w:b/>
      <w:bCs/>
      <w:i/>
      <w:iCs/>
    </w:rPr>
  </w:style>
  <w:style w:type="paragraph" w:styleId="Heading5">
    <w:name w:val="heading 5"/>
    <w:basedOn w:val="Normal"/>
    <w:next w:val="Normal"/>
    <w:link w:val="Heading5Char"/>
    <w:uiPriority w:val="99"/>
    <w:qFormat/>
    <w:rsid w:val="00B95E03"/>
    <w:p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B95E03"/>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B95E03"/>
    <w:pPr>
      <w:spacing w:after="0"/>
      <w:outlineLvl w:val="6"/>
    </w:pPr>
    <w:rPr>
      <w:rFonts w:ascii="Cambria" w:hAnsi="Cambria"/>
      <w:i/>
      <w:iCs/>
    </w:rPr>
  </w:style>
  <w:style w:type="paragraph" w:styleId="Heading8">
    <w:name w:val="heading 8"/>
    <w:basedOn w:val="Normal"/>
    <w:next w:val="Normal"/>
    <w:link w:val="Heading8Char"/>
    <w:uiPriority w:val="99"/>
    <w:qFormat/>
    <w:rsid w:val="00B95E03"/>
    <w:pPr>
      <w:spacing w:after="0"/>
      <w:outlineLvl w:val="7"/>
    </w:pPr>
    <w:rPr>
      <w:rFonts w:ascii="Cambria" w:hAnsi="Cambria"/>
      <w:sz w:val="20"/>
      <w:szCs w:val="20"/>
    </w:rPr>
  </w:style>
  <w:style w:type="paragraph" w:styleId="Heading9">
    <w:name w:val="heading 9"/>
    <w:basedOn w:val="Normal"/>
    <w:next w:val="Normal"/>
    <w:link w:val="Heading9Char"/>
    <w:uiPriority w:val="99"/>
    <w:qFormat/>
    <w:rsid w:val="00B95E03"/>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5E03"/>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9"/>
    <w:semiHidden/>
    <w:locked/>
    <w:rsid w:val="00B95E03"/>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9"/>
    <w:locked/>
    <w:rsid w:val="00B95E03"/>
    <w:rPr>
      <w:rFonts w:ascii="Cambria" w:eastAsia="Times New Roman" w:hAnsi="Cambria" w:cs="Times New Roman"/>
      <w:b/>
      <w:bCs/>
    </w:rPr>
  </w:style>
  <w:style w:type="character" w:customStyle="1" w:styleId="Heading4Char">
    <w:name w:val="Heading 4 Char"/>
    <w:basedOn w:val="DefaultParagraphFont"/>
    <w:link w:val="Heading4"/>
    <w:uiPriority w:val="99"/>
    <w:semiHidden/>
    <w:locked/>
    <w:rsid w:val="00B95E03"/>
    <w:rPr>
      <w:rFonts w:ascii="Cambria" w:eastAsia="Times New Roman" w:hAnsi="Cambria" w:cs="Times New Roman"/>
      <w:b/>
      <w:bCs/>
      <w:i/>
      <w:iCs/>
    </w:rPr>
  </w:style>
  <w:style w:type="character" w:customStyle="1" w:styleId="Heading5Char">
    <w:name w:val="Heading 5 Char"/>
    <w:basedOn w:val="DefaultParagraphFont"/>
    <w:link w:val="Heading5"/>
    <w:uiPriority w:val="99"/>
    <w:semiHidden/>
    <w:locked/>
    <w:rsid w:val="00B95E03"/>
    <w:rPr>
      <w:rFonts w:ascii="Cambria" w:eastAsia="Times New Roman" w:hAnsi="Cambria" w:cs="Times New Roman"/>
      <w:b/>
      <w:bCs/>
      <w:color w:val="7F7F7F"/>
    </w:rPr>
  </w:style>
  <w:style w:type="character" w:customStyle="1" w:styleId="Heading6Char">
    <w:name w:val="Heading 6 Char"/>
    <w:basedOn w:val="DefaultParagraphFont"/>
    <w:link w:val="Heading6"/>
    <w:uiPriority w:val="99"/>
    <w:semiHidden/>
    <w:locked/>
    <w:rsid w:val="00B95E03"/>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9"/>
    <w:semiHidden/>
    <w:locked/>
    <w:rsid w:val="00B95E03"/>
    <w:rPr>
      <w:rFonts w:ascii="Cambria" w:eastAsia="Times New Roman" w:hAnsi="Cambria" w:cs="Times New Roman"/>
      <w:i/>
      <w:iCs/>
    </w:rPr>
  </w:style>
  <w:style w:type="character" w:customStyle="1" w:styleId="Heading8Char">
    <w:name w:val="Heading 8 Char"/>
    <w:basedOn w:val="DefaultParagraphFont"/>
    <w:link w:val="Heading8"/>
    <w:uiPriority w:val="99"/>
    <w:semiHidden/>
    <w:locked/>
    <w:rsid w:val="00B95E03"/>
    <w:rPr>
      <w:rFonts w:ascii="Cambria" w:eastAsia="Times New Roman" w:hAnsi="Cambria" w:cs="Times New Roman"/>
      <w:sz w:val="20"/>
      <w:szCs w:val="20"/>
    </w:rPr>
  </w:style>
  <w:style w:type="character" w:customStyle="1" w:styleId="Heading9Char">
    <w:name w:val="Heading 9 Char"/>
    <w:basedOn w:val="DefaultParagraphFont"/>
    <w:link w:val="Heading9"/>
    <w:uiPriority w:val="99"/>
    <w:semiHidden/>
    <w:locked/>
    <w:rsid w:val="00B95E03"/>
    <w:rPr>
      <w:rFonts w:ascii="Cambria" w:eastAsia="Times New Roman" w:hAnsi="Cambria" w:cs="Times New Roman"/>
      <w:i/>
      <w:iCs/>
      <w:spacing w:val="5"/>
      <w:sz w:val="20"/>
      <w:szCs w:val="20"/>
    </w:rPr>
  </w:style>
  <w:style w:type="paragraph" w:styleId="Caption">
    <w:name w:val="caption"/>
    <w:basedOn w:val="Normal"/>
    <w:next w:val="Normal"/>
    <w:uiPriority w:val="99"/>
    <w:qFormat/>
    <w:rsid w:val="00B95E03"/>
    <w:rPr>
      <w:b/>
      <w:bCs/>
      <w:sz w:val="18"/>
      <w:szCs w:val="18"/>
    </w:rPr>
  </w:style>
  <w:style w:type="paragraph" w:styleId="Title">
    <w:name w:val="Title"/>
    <w:basedOn w:val="Normal"/>
    <w:next w:val="Normal"/>
    <w:link w:val="TitleChar"/>
    <w:uiPriority w:val="99"/>
    <w:qFormat/>
    <w:rsid w:val="00B95E03"/>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B95E03"/>
    <w:rPr>
      <w:rFonts w:ascii="Cambria" w:eastAsia="Times New Roman" w:hAnsi="Cambria" w:cs="Times New Roman"/>
      <w:spacing w:val="5"/>
      <w:sz w:val="52"/>
      <w:szCs w:val="52"/>
    </w:rPr>
  </w:style>
  <w:style w:type="paragraph" w:styleId="Subtitle">
    <w:name w:val="Subtitle"/>
    <w:basedOn w:val="Normal"/>
    <w:next w:val="Normal"/>
    <w:link w:val="SubtitleChar"/>
    <w:uiPriority w:val="99"/>
    <w:qFormat/>
    <w:rsid w:val="00B95E03"/>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B95E03"/>
    <w:rPr>
      <w:rFonts w:ascii="Cambria" w:eastAsia="Times New Roman" w:hAnsi="Cambria" w:cs="Times New Roman"/>
      <w:i/>
      <w:iCs/>
      <w:spacing w:val="13"/>
      <w:sz w:val="24"/>
      <w:szCs w:val="24"/>
    </w:rPr>
  </w:style>
  <w:style w:type="character" w:styleId="Strong">
    <w:name w:val="Strong"/>
    <w:basedOn w:val="DefaultParagraphFont"/>
    <w:uiPriority w:val="99"/>
    <w:qFormat/>
    <w:rsid w:val="00B95E03"/>
    <w:rPr>
      <w:rFonts w:cs="Times New Roman"/>
      <w:b/>
    </w:rPr>
  </w:style>
  <w:style w:type="character" w:styleId="Emphasis">
    <w:name w:val="Emphasis"/>
    <w:basedOn w:val="DefaultParagraphFont"/>
    <w:uiPriority w:val="99"/>
    <w:qFormat/>
    <w:rsid w:val="00B95E03"/>
    <w:rPr>
      <w:rFonts w:cs="Times New Roman"/>
      <w:b/>
      <w:i/>
      <w:spacing w:val="10"/>
      <w:shd w:val="clear" w:color="auto" w:fill="auto"/>
    </w:rPr>
  </w:style>
  <w:style w:type="paragraph" w:styleId="NoSpacing">
    <w:name w:val="No Spacing"/>
    <w:basedOn w:val="Normal"/>
    <w:uiPriority w:val="99"/>
    <w:qFormat/>
    <w:rsid w:val="00B95E03"/>
    <w:pPr>
      <w:spacing w:after="0" w:line="240" w:lineRule="auto"/>
    </w:pPr>
  </w:style>
  <w:style w:type="paragraph" w:styleId="ListParagraph">
    <w:name w:val="List Paragraph"/>
    <w:basedOn w:val="Normal"/>
    <w:uiPriority w:val="99"/>
    <w:qFormat/>
    <w:rsid w:val="00B95E03"/>
    <w:pPr>
      <w:ind w:left="720"/>
      <w:contextualSpacing/>
    </w:pPr>
  </w:style>
  <w:style w:type="paragraph" w:styleId="Quote">
    <w:name w:val="Quote"/>
    <w:basedOn w:val="Normal"/>
    <w:next w:val="Normal"/>
    <w:link w:val="QuoteChar"/>
    <w:uiPriority w:val="99"/>
    <w:qFormat/>
    <w:rsid w:val="00B95E03"/>
    <w:pPr>
      <w:spacing w:before="200" w:after="0"/>
      <w:ind w:left="360" w:right="360"/>
    </w:pPr>
    <w:rPr>
      <w:i/>
      <w:iCs/>
    </w:rPr>
  </w:style>
  <w:style w:type="character" w:customStyle="1" w:styleId="QuoteChar">
    <w:name w:val="Quote Char"/>
    <w:basedOn w:val="DefaultParagraphFont"/>
    <w:link w:val="Quote"/>
    <w:uiPriority w:val="99"/>
    <w:locked/>
    <w:rsid w:val="00B95E03"/>
    <w:rPr>
      <w:rFonts w:cs="Times New Roman"/>
      <w:i/>
      <w:iCs/>
    </w:rPr>
  </w:style>
  <w:style w:type="paragraph" w:styleId="IntenseQuote">
    <w:name w:val="Intense Quote"/>
    <w:basedOn w:val="Normal"/>
    <w:next w:val="Normal"/>
    <w:link w:val="IntenseQuoteChar"/>
    <w:uiPriority w:val="99"/>
    <w:qFormat/>
    <w:rsid w:val="00B95E0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B95E03"/>
    <w:rPr>
      <w:rFonts w:cs="Times New Roman"/>
      <w:b/>
      <w:bCs/>
      <w:i/>
      <w:iCs/>
    </w:rPr>
  </w:style>
  <w:style w:type="character" w:styleId="SubtleEmphasis">
    <w:name w:val="Subtle Emphasis"/>
    <w:basedOn w:val="DefaultParagraphFont"/>
    <w:uiPriority w:val="99"/>
    <w:qFormat/>
    <w:rsid w:val="00B95E03"/>
    <w:rPr>
      <w:rFonts w:cs="Times New Roman"/>
      <w:i/>
    </w:rPr>
  </w:style>
  <w:style w:type="character" w:styleId="IntenseEmphasis">
    <w:name w:val="Intense Emphasis"/>
    <w:basedOn w:val="DefaultParagraphFont"/>
    <w:uiPriority w:val="99"/>
    <w:qFormat/>
    <w:rsid w:val="00B95E03"/>
    <w:rPr>
      <w:rFonts w:cs="Times New Roman"/>
      <w:b/>
    </w:rPr>
  </w:style>
  <w:style w:type="character" w:styleId="SubtleReference">
    <w:name w:val="Subtle Reference"/>
    <w:basedOn w:val="DefaultParagraphFont"/>
    <w:uiPriority w:val="99"/>
    <w:qFormat/>
    <w:rsid w:val="00B95E03"/>
    <w:rPr>
      <w:rFonts w:cs="Times New Roman"/>
      <w:smallCaps/>
    </w:rPr>
  </w:style>
  <w:style w:type="character" w:styleId="IntenseReference">
    <w:name w:val="Intense Reference"/>
    <w:basedOn w:val="DefaultParagraphFont"/>
    <w:uiPriority w:val="99"/>
    <w:qFormat/>
    <w:rsid w:val="00B95E03"/>
    <w:rPr>
      <w:rFonts w:cs="Times New Roman"/>
      <w:smallCaps/>
      <w:spacing w:val="5"/>
      <w:u w:val="single"/>
    </w:rPr>
  </w:style>
  <w:style w:type="character" w:styleId="BookTitle">
    <w:name w:val="Book Title"/>
    <w:basedOn w:val="DefaultParagraphFont"/>
    <w:uiPriority w:val="99"/>
    <w:qFormat/>
    <w:rsid w:val="00B95E03"/>
    <w:rPr>
      <w:rFonts w:cs="Times New Roman"/>
      <w:i/>
      <w:smallCaps/>
      <w:spacing w:val="5"/>
    </w:rPr>
  </w:style>
  <w:style w:type="paragraph" w:styleId="TOCHeading">
    <w:name w:val="TOC Heading"/>
    <w:basedOn w:val="Heading1"/>
    <w:next w:val="Normal"/>
    <w:uiPriority w:val="99"/>
    <w:qFormat/>
    <w:rsid w:val="00B95E03"/>
    <w:pPr>
      <w:outlineLvl w:val="9"/>
    </w:pPr>
  </w:style>
  <w:style w:type="paragraph" w:styleId="BalloonText">
    <w:name w:val="Balloon Text"/>
    <w:basedOn w:val="Normal"/>
    <w:link w:val="BalloonTextChar"/>
    <w:uiPriority w:val="99"/>
    <w:semiHidden/>
    <w:rsid w:val="00145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58A5"/>
    <w:rPr>
      <w:rFonts w:ascii="Tahoma" w:hAnsi="Tahoma" w:cs="Tahoma"/>
      <w:sz w:val="16"/>
      <w:szCs w:val="16"/>
    </w:rPr>
  </w:style>
  <w:style w:type="paragraph" w:customStyle="1" w:styleId="MyFigureLegendHeading">
    <w:name w:val="My Figure Legend Heading"/>
    <w:basedOn w:val="Normal"/>
    <w:link w:val="MyFigureLegendHeadingChar"/>
    <w:uiPriority w:val="99"/>
    <w:rsid w:val="003C708F"/>
    <w:pPr>
      <w:spacing w:after="0" w:line="240" w:lineRule="auto"/>
    </w:pPr>
    <w:rPr>
      <w:rFonts w:ascii="Times New Roman" w:hAnsi="Times New Roman"/>
      <w:b/>
      <w:sz w:val="24"/>
      <w:szCs w:val="24"/>
    </w:rPr>
  </w:style>
  <w:style w:type="character" w:customStyle="1" w:styleId="MyFigureLegendHeadingChar">
    <w:name w:val="My Figure Legend Heading Char"/>
    <w:basedOn w:val="DefaultParagraphFont"/>
    <w:link w:val="MyFigureLegendHeading"/>
    <w:uiPriority w:val="99"/>
    <w:locked/>
    <w:rsid w:val="003C708F"/>
    <w:rPr>
      <w:rFonts w:ascii="Times New Roman" w:hAnsi="Times New Roman" w:cs="Times New Roman"/>
      <w:b/>
      <w:sz w:val="24"/>
      <w:szCs w:val="24"/>
    </w:rPr>
  </w:style>
  <w:style w:type="paragraph" w:styleId="Header">
    <w:name w:val="header"/>
    <w:basedOn w:val="Normal"/>
    <w:link w:val="HeaderChar"/>
    <w:uiPriority w:val="99"/>
    <w:semiHidden/>
    <w:rsid w:val="00C655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655D7"/>
    <w:rPr>
      <w:rFonts w:cs="Times New Roman"/>
    </w:rPr>
  </w:style>
  <w:style w:type="paragraph" w:styleId="Footer">
    <w:name w:val="footer"/>
    <w:basedOn w:val="Normal"/>
    <w:link w:val="FooterChar"/>
    <w:uiPriority w:val="99"/>
    <w:rsid w:val="00C655D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655D7"/>
    <w:rPr>
      <w:rFonts w:cs="Times New Roman"/>
    </w:rPr>
  </w:style>
  <w:style w:type="paragraph" w:styleId="TOC1">
    <w:name w:val="toc 1"/>
    <w:aliases w:val="My TOC"/>
    <w:basedOn w:val="Normal"/>
    <w:next w:val="Normal"/>
    <w:autoRedefine/>
    <w:uiPriority w:val="39"/>
    <w:rsid w:val="007159FA"/>
    <w:pPr>
      <w:spacing w:before="120" w:after="120"/>
    </w:pPr>
    <w:rPr>
      <w:rFonts w:ascii="Times New Roman" w:hAnsi="Times New Roman" w:cs="Calibri"/>
      <w:bCs/>
      <w:sz w:val="24"/>
      <w:szCs w:val="20"/>
    </w:rPr>
  </w:style>
  <w:style w:type="paragraph" w:styleId="TOC2">
    <w:name w:val="toc 2"/>
    <w:basedOn w:val="Normal"/>
    <w:next w:val="Normal"/>
    <w:autoRedefine/>
    <w:uiPriority w:val="99"/>
    <w:rsid w:val="00C655D7"/>
    <w:pPr>
      <w:spacing w:after="0"/>
      <w:ind w:left="220"/>
    </w:pPr>
    <w:rPr>
      <w:rFonts w:cs="Calibri"/>
      <w:smallCaps/>
      <w:sz w:val="20"/>
      <w:szCs w:val="20"/>
    </w:rPr>
  </w:style>
  <w:style w:type="paragraph" w:styleId="TOC3">
    <w:name w:val="toc 3"/>
    <w:basedOn w:val="Normal"/>
    <w:next w:val="Normal"/>
    <w:autoRedefine/>
    <w:uiPriority w:val="99"/>
    <w:rsid w:val="00C655D7"/>
    <w:pPr>
      <w:spacing w:after="0"/>
      <w:ind w:left="440"/>
    </w:pPr>
    <w:rPr>
      <w:rFonts w:cs="Calibri"/>
      <w:i/>
      <w:iCs/>
      <w:sz w:val="20"/>
      <w:szCs w:val="20"/>
    </w:rPr>
  </w:style>
  <w:style w:type="paragraph" w:styleId="TOC4">
    <w:name w:val="toc 4"/>
    <w:basedOn w:val="Normal"/>
    <w:next w:val="Normal"/>
    <w:autoRedefine/>
    <w:uiPriority w:val="99"/>
    <w:rsid w:val="00C655D7"/>
    <w:pPr>
      <w:spacing w:after="0"/>
      <w:ind w:left="660"/>
    </w:pPr>
    <w:rPr>
      <w:rFonts w:cs="Calibri"/>
      <w:sz w:val="18"/>
      <w:szCs w:val="18"/>
    </w:rPr>
  </w:style>
  <w:style w:type="paragraph" w:styleId="TOC5">
    <w:name w:val="toc 5"/>
    <w:basedOn w:val="Normal"/>
    <w:next w:val="Normal"/>
    <w:autoRedefine/>
    <w:uiPriority w:val="99"/>
    <w:rsid w:val="00C655D7"/>
    <w:pPr>
      <w:spacing w:after="0"/>
      <w:ind w:left="880"/>
    </w:pPr>
    <w:rPr>
      <w:rFonts w:cs="Calibri"/>
      <w:sz w:val="18"/>
      <w:szCs w:val="18"/>
    </w:rPr>
  </w:style>
  <w:style w:type="paragraph" w:styleId="TOC6">
    <w:name w:val="toc 6"/>
    <w:basedOn w:val="Normal"/>
    <w:next w:val="Normal"/>
    <w:autoRedefine/>
    <w:uiPriority w:val="99"/>
    <w:rsid w:val="00C655D7"/>
    <w:pPr>
      <w:spacing w:after="0"/>
      <w:ind w:left="1100"/>
    </w:pPr>
    <w:rPr>
      <w:rFonts w:cs="Calibri"/>
      <w:sz w:val="18"/>
      <w:szCs w:val="18"/>
    </w:rPr>
  </w:style>
  <w:style w:type="paragraph" w:styleId="TOC7">
    <w:name w:val="toc 7"/>
    <w:basedOn w:val="Normal"/>
    <w:next w:val="Normal"/>
    <w:autoRedefine/>
    <w:uiPriority w:val="99"/>
    <w:rsid w:val="00C655D7"/>
    <w:pPr>
      <w:spacing w:after="0"/>
      <w:ind w:left="1320"/>
    </w:pPr>
    <w:rPr>
      <w:rFonts w:cs="Calibri"/>
      <w:sz w:val="18"/>
      <w:szCs w:val="18"/>
    </w:rPr>
  </w:style>
  <w:style w:type="paragraph" w:styleId="TOC8">
    <w:name w:val="toc 8"/>
    <w:basedOn w:val="Normal"/>
    <w:next w:val="Normal"/>
    <w:autoRedefine/>
    <w:uiPriority w:val="99"/>
    <w:rsid w:val="00C655D7"/>
    <w:pPr>
      <w:spacing w:after="0"/>
      <w:ind w:left="1540"/>
    </w:pPr>
    <w:rPr>
      <w:rFonts w:cs="Calibri"/>
      <w:sz w:val="18"/>
      <w:szCs w:val="18"/>
    </w:rPr>
  </w:style>
  <w:style w:type="paragraph" w:styleId="TOC9">
    <w:name w:val="toc 9"/>
    <w:basedOn w:val="Normal"/>
    <w:next w:val="Normal"/>
    <w:autoRedefine/>
    <w:uiPriority w:val="99"/>
    <w:rsid w:val="00C655D7"/>
    <w:pPr>
      <w:spacing w:after="0"/>
      <w:ind w:left="1760"/>
    </w:pPr>
    <w:rPr>
      <w:rFonts w:cs="Calibri"/>
      <w:sz w:val="18"/>
      <w:szCs w:val="18"/>
    </w:rPr>
  </w:style>
  <w:style w:type="character" w:styleId="Hyperlink">
    <w:name w:val="Hyperlink"/>
    <w:basedOn w:val="DefaultParagraphFont"/>
    <w:uiPriority w:val="99"/>
    <w:rsid w:val="00C655D7"/>
    <w:rPr>
      <w:rFonts w:cs="Times New Roman"/>
      <w:color w:val="0000FF"/>
      <w:u w:val="single"/>
    </w:rPr>
  </w:style>
  <w:style w:type="paragraph" w:customStyle="1" w:styleId="CEDE8E2830284F2EBC21DAE1CB269E41">
    <w:name w:val="CEDE8E2830284F2EBC21DAE1CB269E41"/>
    <w:uiPriority w:val="99"/>
    <w:rsid w:val="007159FA"/>
    <w:pPr>
      <w:spacing w:after="200" w:line="276" w:lineRule="auto"/>
    </w:pPr>
    <w:rPr>
      <w:sz w:val="22"/>
      <w:szCs w:val="22"/>
      <w:lang w:eastAsia="en-US"/>
    </w:rPr>
  </w:style>
  <w:style w:type="table" w:styleId="TableGrid">
    <w:name w:val="Table Grid"/>
    <w:basedOn w:val="TableNormal"/>
    <w:uiPriority w:val="99"/>
    <w:rsid w:val="003C70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uiPriority w:val="99"/>
    <w:rsid w:val="003C708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SupplText">
    <w:name w:val="Suppl Text"/>
    <w:basedOn w:val="Normal"/>
    <w:link w:val="SupplTextChar"/>
    <w:uiPriority w:val="99"/>
    <w:rsid w:val="001303C0"/>
    <w:pPr>
      <w:spacing w:line="240" w:lineRule="auto"/>
    </w:pPr>
    <w:rPr>
      <w:rFonts w:ascii="Times New Roman" w:hAnsi="Times New Roman"/>
      <w:b/>
      <w:sz w:val="24"/>
      <w:szCs w:val="24"/>
    </w:rPr>
  </w:style>
  <w:style w:type="paragraph" w:customStyle="1" w:styleId="SupplTablesandFigures">
    <w:name w:val="Suppl Tables and Figures"/>
    <w:basedOn w:val="Normal"/>
    <w:link w:val="SupplTablesandFiguresChar"/>
    <w:uiPriority w:val="99"/>
    <w:rsid w:val="001303C0"/>
    <w:pPr>
      <w:spacing w:after="0" w:line="240" w:lineRule="auto"/>
    </w:pPr>
    <w:rPr>
      <w:rFonts w:ascii="Times New Roman" w:hAnsi="Times New Roman"/>
      <w:b/>
      <w:sz w:val="24"/>
    </w:rPr>
  </w:style>
  <w:style w:type="character" w:customStyle="1" w:styleId="SupplTextChar">
    <w:name w:val="Suppl Text Char"/>
    <w:basedOn w:val="DefaultParagraphFont"/>
    <w:link w:val="SupplText"/>
    <w:uiPriority w:val="99"/>
    <w:locked/>
    <w:rsid w:val="001303C0"/>
    <w:rPr>
      <w:rFonts w:ascii="Times New Roman" w:hAnsi="Times New Roman" w:cs="Times New Roman"/>
      <w:b/>
      <w:sz w:val="24"/>
      <w:szCs w:val="24"/>
    </w:rPr>
  </w:style>
  <w:style w:type="character" w:customStyle="1" w:styleId="SupplTablesandFiguresChar">
    <w:name w:val="Suppl Tables and Figures Char"/>
    <w:basedOn w:val="DefaultParagraphFont"/>
    <w:link w:val="SupplTablesandFigures"/>
    <w:uiPriority w:val="99"/>
    <w:locked/>
    <w:rsid w:val="001303C0"/>
    <w:rPr>
      <w:rFonts w:ascii="Times New Roman" w:hAnsi="Times New Roman" w:cs="Times New Roman"/>
      <w:b/>
      <w:sz w:val="24"/>
    </w:rPr>
  </w:style>
  <w:style w:type="character" w:styleId="CommentReference">
    <w:name w:val="annotation reference"/>
    <w:basedOn w:val="DefaultParagraphFont"/>
    <w:uiPriority w:val="99"/>
    <w:semiHidden/>
    <w:rsid w:val="006A376F"/>
    <w:rPr>
      <w:rFonts w:cs="Times New Roman"/>
      <w:sz w:val="16"/>
      <w:szCs w:val="16"/>
    </w:rPr>
  </w:style>
  <w:style w:type="paragraph" w:styleId="CommentText">
    <w:name w:val="annotation text"/>
    <w:basedOn w:val="Normal"/>
    <w:link w:val="CommentTextChar"/>
    <w:uiPriority w:val="99"/>
    <w:semiHidden/>
    <w:rsid w:val="006A376F"/>
    <w:rPr>
      <w:sz w:val="20"/>
      <w:szCs w:val="20"/>
    </w:rPr>
  </w:style>
  <w:style w:type="character" w:customStyle="1" w:styleId="CommentTextChar">
    <w:name w:val="Comment Text Char"/>
    <w:basedOn w:val="DefaultParagraphFont"/>
    <w:link w:val="CommentText"/>
    <w:uiPriority w:val="99"/>
    <w:semiHidden/>
    <w:locked/>
    <w:rsid w:val="00082F20"/>
    <w:rPr>
      <w:rFonts w:cs="Times New Roman"/>
      <w:sz w:val="20"/>
      <w:szCs w:val="20"/>
    </w:rPr>
  </w:style>
  <w:style w:type="paragraph" w:styleId="CommentSubject">
    <w:name w:val="annotation subject"/>
    <w:basedOn w:val="CommentText"/>
    <w:next w:val="CommentText"/>
    <w:link w:val="CommentSubjectChar"/>
    <w:uiPriority w:val="99"/>
    <w:semiHidden/>
    <w:rsid w:val="006A376F"/>
    <w:rPr>
      <w:b/>
      <w:bCs/>
    </w:rPr>
  </w:style>
  <w:style w:type="character" w:customStyle="1" w:styleId="CommentSubjectChar">
    <w:name w:val="Comment Subject Char"/>
    <w:basedOn w:val="CommentTextChar"/>
    <w:link w:val="CommentSubject"/>
    <w:uiPriority w:val="99"/>
    <w:semiHidden/>
    <w:locked/>
    <w:rsid w:val="00082F20"/>
    <w:rPr>
      <w:rFonts w:cs="Times New Roman"/>
      <w:b/>
      <w:bCs/>
      <w:sz w:val="20"/>
      <w:szCs w:val="20"/>
    </w:rPr>
  </w:style>
  <w:style w:type="character" w:styleId="PlaceholderText">
    <w:name w:val="Placeholder Text"/>
    <w:basedOn w:val="DefaultParagraphFont"/>
    <w:uiPriority w:val="99"/>
    <w:semiHidden/>
    <w:rsid w:val="004A38E3"/>
    <w:rPr>
      <w:color w:val="808080"/>
    </w:rPr>
  </w:style>
  <w:style w:type="paragraph" w:customStyle="1" w:styleId="Normal-Thesis">
    <w:name w:val="Normal-Thesis"/>
    <w:basedOn w:val="Normal"/>
    <w:link w:val="Normal-ThesisChar"/>
    <w:qFormat/>
    <w:rsid w:val="0040491A"/>
    <w:pPr>
      <w:tabs>
        <w:tab w:val="left" w:pos="720"/>
      </w:tabs>
      <w:spacing w:after="0" w:line="420" w:lineRule="auto"/>
      <w:jc w:val="both"/>
    </w:pPr>
    <w:rPr>
      <w:rFonts w:ascii="Times New Roman" w:hAnsi="Times New Roman"/>
      <w:sz w:val="24"/>
      <w:szCs w:val="24"/>
    </w:rPr>
  </w:style>
  <w:style w:type="character" w:customStyle="1" w:styleId="Normal-ThesisChar">
    <w:name w:val="Normal-Thesis Char"/>
    <w:basedOn w:val="DefaultParagraphFont"/>
    <w:link w:val="Normal-Thesis"/>
    <w:rsid w:val="0040491A"/>
    <w:rPr>
      <w:rFonts w:ascii="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B95E03"/>
    <w:pPr>
      <w:spacing w:after="200" w:line="276" w:lineRule="auto"/>
    </w:pPr>
    <w:rPr>
      <w:sz w:val="22"/>
      <w:szCs w:val="22"/>
      <w:lang w:eastAsia="en-US"/>
    </w:rPr>
  </w:style>
  <w:style w:type="paragraph" w:styleId="Heading1">
    <w:name w:val="heading 1"/>
    <w:basedOn w:val="Normal"/>
    <w:next w:val="Normal"/>
    <w:link w:val="Heading1Char"/>
    <w:uiPriority w:val="99"/>
    <w:qFormat/>
    <w:rsid w:val="00B95E03"/>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9"/>
    <w:qFormat/>
    <w:rsid w:val="00B95E03"/>
    <w:pPr>
      <w:spacing w:before="200" w:after="0"/>
      <w:outlineLvl w:val="1"/>
    </w:pPr>
    <w:rPr>
      <w:rFonts w:ascii="Cambria" w:hAnsi="Cambria"/>
      <w:b/>
      <w:bCs/>
      <w:sz w:val="26"/>
      <w:szCs w:val="26"/>
    </w:rPr>
  </w:style>
  <w:style w:type="paragraph" w:styleId="Heading3">
    <w:name w:val="heading 3"/>
    <w:basedOn w:val="Normal"/>
    <w:next w:val="Normal"/>
    <w:link w:val="Heading3Char"/>
    <w:uiPriority w:val="99"/>
    <w:qFormat/>
    <w:rsid w:val="00B95E03"/>
    <w:pPr>
      <w:spacing w:before="200" w:after="0" w:line="271" w:lineRule="auto"/>
      <w:outlineLvl w:val="2"/>
    </w:pPr>
    <w:rPr>
      <w:rFonts w:ascii="Cambria" w:hAnsi="Cambria"/>
      <w:b/>
      <w:bCs/>
    </w:rPr>
  </w:style>
  <w:style w:type="paragraph" w:styleId="Heading4">
    <w:name w:val="heading 4"/>
    <w:basedOn w:val="Normal"/>
    <w:next w:val="Normal"/>
    <w:link w:val="Heading4Char"/>
    <w:uiPriority w:val="99"/>
    <w:qFormat/>
    <w:rsid w:val="00B95E03"/>
    <w:pPr>
      <w:spacing w:before="200" w:after="0"/>
      <w:outlineLvl w:val="3"/>
    </w:pPr>
    <w:rPr>
      <w:rFonts w:ascii="Cambria" w:hAnsi="Cambria"/>
      <w:b/>
      <w:bCs/>
      <w:i/>
      <w:iCs/>
    </w:rPr>
  </w:style>
  <w:style w:type="paragraph" w:styleId="Heading5">
    <w:name w:val="heading 5"/>
    <w:basedOn w:val="Normal"/>
    <w:next w:val="Normal"/>
    <w:link w:val="Heading5Char"/>
    <w:uiPriority w:val="99"/>
    <w:qFormat/>
    <w:rsid w:val="00B95E03"/>
    <w:pPr>
      <w:spacing w:before="200" w:after="0"/>
      <w:outlineLvl w:val="4"/>
    </w:pPr>
    <w:rPr>
      <w:rFonts w:ascii="Cambria" w:hAnsi="Cambria"/>
      <w:b/>
      <w:bCs/>
      <w:color w:val="7F7F7F"/>
    </w:rPr>
  </w:style>
  <w:style w:type="paragraph" w:styleId="Heading6">
    <w:name w:val="heading 6"/>
    <w:basedOn w:val="Normal"/>
    <w:next w:val="Normal"/>
    <w:link w:val="Heading6Char"/>
    <w:uiPriority w:val="99"/>
    <w:qFormat/>
    <w:rsid w:val="00B95E03"/>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B95E03"/>
    <w:pPr>
      <w:spacing w:after="0"/>
      <w:outlineLvl w:val="6"/>
    </w:pPr>
    <w:rPr>
      <w:rFonts w:ascii="Cambria" w:hAnsi="Cambria"/>
      <w:i/>
      <w:iCs/>
    </w:rPr>
  </w:style>
  <w:style w:type="paragraph" w:styleId="Heading8">
    <w:name w:val="heading 8"/>
    <w:basedOn w:val="Normal"/>
    <w:next w:val="Normal"/>
    <w:link w:val="Heading8Char"/>
    <w:uiPriority w:val="99"/>
    <w:qFormat/>
    <w:rsid w:val="00B95E03"/>
    <w:pPr>
      <w:spacing w:after="0"/>
      <w:outlineLvl w:val="7"/>
    </w:pPr>
    <w:rPr>
      <w:rFonts w:ascii="Cambria" w:hAnsi="Cambria"/>
      <w:sz w:val="20"/>
      <w:szCs w:val="20"/>
    </w:rPr>
  </w:style>
  <w:style w:type="paragraph" w:styleId="Heading9">
    <w:name w:val="heading 9"/>
    <w:basedOn w:val="Normal"/>
    <w:next w:val="Normal"/>
    <w:link w:val="Heading9Char"/>
    <w:uiPriority w:val="99"/>
    <w:qFormat/>
    <w:rsid w:val="00B95E03"/>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5E03"/>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9"/>
    <w:semiHidden/>
    <w:locked/>
    <w:rsid w:val="00B95E03"/>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9"/>
    <w:locked/>
    <w:rsid w:val="00B95E03"/>
    <w:rPr>
      <w:rFonts w:ascii="Cambria" w:eastAsia="Times New Roman" w:hAnsi="Cambria" w:cs="Times New Roman"/>
      <w:b/>
      <w:bCs/>
    </w:rPr>
  </w:style>
  <w:style w:type="character" w:customStyle="1" w:styleId="Heading4Char">
    <w:name w:val="Heading 4 Char"/>
    <w:basedOn w:val="DefaultParagraphFont"/>
    <w:link w:val="Heading4"/>
    <w:uiPriority w:val="99"/>
    <w:semiHidden/>
    <w:locked/>
    <w:rsid w:val="00B95E03"/>
    <w:rPr>
      <w:rFonts w:ascii="Cambria" w:eastAsia="Times New Roman" w:hAnsi="Cambria" w:cs="Times New Roman"/>
      <w:b/>
      <w:bCs/>
      <w:i/>
      <w:iCs/>
    </w:rPr>
  </w:style>
  <w:style w:type="character" w:customStyle="1" w:styleId="Heading5Char">
    <w:name w:val="Heading 5 Char"/>
    <w:basedOn w:val="DefaultParagraphFont"/>
    <w:link w:val="Heading5"/>
    <w:uiPriority w:val="99"/>
    <w:semiHidden/>
    <w:locked/>
    <w:rsid w:val="00B95E03"/>
    <w:rPr>
      <w:rFonts w:ascii="Cambria" w:eastAsia="Times New Roman" w:hAnsi="Cambria" w:cs="Times New Roman"/>
      <w:b/>
      <w:bCs/>
      <w:color w:val="7F7F7F"/>
    </w:rPr>
  </w:style>
  <w:style w:type="character" w:customStyle="1" w:styleId="Heading6Char">
    <w:name w:val="Heading 6 Char"/>
    <w:basedOn w:val="DefaultParagraphFont"/>
    <w:link w:val="Heading6"/>
    <w:uiPriority w:val="99"/>
    <w:semiHidden/>
    <w:locked/>
    <w:rsid w:val="00B95E03"/>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9"/>
    <w:semiHidden/>
    <w:locked/>
    <w:rsid w:val="00B95E03"/>
    <w:rPr>
      <w:rFonts w:ascii="Cambria" w:eastAsia="Times New Roman" w:hAnsi="Cambria" w:cs="Times New Roman"/>
      <w:i/>
      <w:iCs/>
    </w:rPr>
  </w:style>
  <w:style w:type="character" w:customStyle="1" w:styleId="Heading8Char">
    <w:name w:val="Heading 8 Char"/>
    <w:basedOn w:val="DefaultParagraphFont"/>
    <w:link w:val="Heading8"/>
    <w:uiPriority w:val="99"/>
    <w:semiHidden/>
    <w:locked/>
    <w:rsid w:val="00B95E03"/>
    <w:rPr>
      <w:rFonts w:ascii="Cambria" w:eastAsia="Times New Roman" w:hAnsi="Cambria" w:cs="Times New Roman"/>
      <w:sz w:val="20"/>
      <w:szCs w:val="20"/>
    </w:rPr>
  </w:style>
  <w:style w:type="character" w:customStyle="1" w:styleId="Heading9Char">
    <w:name w:val="Heading 9 Char"/>
    <w:basedOn w:val="DefaultParagraphFont"/>
    <w:link w:val="Heading9"/>
    <w:uiPriority w:val="99"/>
    <w:semiHidden/>
    <w:locked/>
    <w:rsid w:val="00B95E03"/>
    <w:rPr>
      <w:rFonts w:ascii="Cambria" w:eastAsia="Times New Roman" w:hAnsi="Cambria" w:cs="Times New Roman"/>
      <w:i/>
      <w:iCs/>
      <w:spacing w:val="5"/>
      <w:sz w:val="20"/>
      <w:szCs w:val="20"/>
    </w:rPr>
  </w:style>
  <w:style w:type="paragraph" w:styleId="Caption">
    <w:name w:val="caption"/>
    <w:basedOn w:val="Normal"/>
    <w:next w:val="Normal"/>
    <w:uiPriority w:val="99"/>
    <w:qFormat/>
    <w:rsid w:val="00B95E03"/>
    <w:rPr>
      <w:b/>
      <w:bCs/>
      <w:sz w:val="18"/>
      <w:szCs w:val="18"/>
    </w:rPr>
  </w:style>
  <w:style w:type="paragraph" w:styleId="Title">
    <w:name w:val="Title"/>
    <w:basedOn w:val="Normal"/>
    <w:next w:val="Normal"/>
    <w:link w:val="TitleChar"/>
    <w:uiPriority w:val="99"/>
    <w:qFormat/>
    <w:rsid w:val="00B95E03"/>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B95E03"/>
    <w:rPr>
      <w:rFonts w:ascii="Cambria" w:eastAsia="Times New Roman" w:hAnsi="Cambria" w:cs="Times New Roman"/>
      <w:spacing w:val="5"/>
      <w:sz w:val="52"/>
      <w:szCs w:val="52"/>
    </w:rPr>
  </w:style>
  <w:style w:type="paragraph" w:styleId="Subtitle">
    <w:name w:val="Subtitle"/>
    <w:basedOn w:val="Normal"/>
    <w:next w:val="Normal"/>
    <w:link w:val="SubtitleChar"/>
    <w:uiPriority w:val="99"/>
    <w:qFormat/>
    <w:rsid w:val="00B95E03"/>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B95E03"/>
    <w:rPr>
      <w:rFonts w:ascii="Cambria" w:eastAsia="Times New Roman" w:hAnsi="Cambria" w:cs="Times New Roman"/>
      <w:i/>
      <w:iCs/>
      <w:spacing w:val="13"/>
      <w:sz w:val="24"/>
      <w:szCs w:val="24"/>
    </w:rPr>
  </w:style>
  <w:style w:type="character" w:styleId="Strong">
    <w:name w:val="Strong"/>
    <w:basedOn w:val="DefaultParagraphFont"/>
    <w:uiPriority w:val="99"/>
    <w:qFormat/>
    <w:rsid w:val="00B95E03"/>
    <w:rPr>
      <w:rFonts w:cs="Times New Roman"/>
      <w:b/>
    </w:rPr>
  </w:style>
  <w:style w:type="character" w:styleId="Emphasis">
    <w:name w:val="Emphasis"/>
    <w:basedOn w:val="DefaultParagraphFont"/>
    <w:uiPriority w:val="99"/>
    <w:qFormat/>
    <w:rsid w:val="00B95E03"/>
    <w:rPr>
      <w:rFonts w:cs="Times New Roman"/>
      <w:b/>
      <w:i/>
      <w:spacing w:val="10"/>
      <w:shd w:val="clear" w:color="auto" w:fill="auto"/>
    </w:rPr>
  </w:style>
  <w:style w:type="paragraph" w:styleId="NoSpacing">
    <w:name w:val="No Spacing"/>
    <w:basedOn w:val="Normal"/>
    <w:uiPriority w:val="99"/>
    <w:qFormat/>
    <w:rsid w:val="00B95E03"/>
    <w:pPr>
      <w:spacing w:after="0" w:line="240" w:lineRule="auto"/>
    </w:pPr>
  </w:style>
  <w:style w:type="paragraph" w:styleId="ListParagraph">
    <w:name w:val="List Paragraph"/>
    <w:basedOn w:val="Normal"/>
    <w:uiPriority w:val="99"/>
    <w:qFormat/>
    <w:rsid w:val="00B95E03"/>
    <w:pPr>
      <w:ind w:left="720"/>
      <w:contextualSpacing/>
    </w:pPr>
  </w:style>
  <w:style w:type="paragraph" w:styleId="Quote">
    <w:name w:val="Quote"/>
    <w:basedOn w:val="Normal"/>
    <w:next w:val="Normal"/>
    <w:link w:val="QuoteChar"/>
    <w:uiPriority w:val="99"/>
    <w:qFormat/>
    <w:rsid w:val="00B95E03"/>
    <w:pPr>
      <w:spacing w:before="200" w:after="0"/>
      <w:ind w:left="360" w:right="360"/>
    </w:pPr>
    <w:rPr>
      <w:i/>
      <w:iCs/>
    </w:rPr>
  </w:style>
  <w:style w:type="character" w:customStyle="1" w:styleId="QuoteChar">
    <w:name w:val="Quote Char"/>
    <w:basedOn w:val="DefaultParagraphFont"/>
    <w:link w:val="Quote"/>
    <w:uiPriority w:val="99"/>
    <w:locked/>
    <w:rsid w:val="00B95E03"/>
    <w:rPr>
      <w:rFonts w:cs="Times New Roman"/>
      <w:i/>
      <w:iCs/>
    </w:rPr>
  </w:style>
  <w:style w:type="paragraph" w:styleId="IntenseQuote">
    <w:name w:val="Intense Quote"/>
    <w:basedOn w:val="Normal"/>
    <w:next w:val="Normal"/>
    <w:link w:val="IntenseQuoteChar"/>
    <w:uiPriority w:val="99"/>
    <w:qFormat/>
    <w:rsid w:val="00B95E0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B95E03"/>
    <w:rPr>
      <w:rFonts w:cs="Times New Roman"/>
      <w:b/>
      <w:bCs/>
      <w:i/>
      <w:iCs/>
    </w:rPr>
  </w:style>
  <w:style w:type="character" w:styleId="SubtleEmphasis">
    <w:name w:val="Subtle Emphasis"/>
    <w:basedOn w:val="DefaultParagraphFont"/>
    <w:uiPriority w:val="99"/>
    <w:qFormat/>
    <w:rsid w:val="00B95E03"/>
    <w:rPr>
      <w:rFonts w:cs="Times New Roman"/>
      <w:i/>
    </w:rPr>
  </w:style>
  <w:style w:type="character" w:styleId="IntenseEmphasis">
    <w:name w:val="Intense Emphasis"/>
    <w:basedOn w:val="DefaultParagraphFont"/>
    <w:uiPriority w:val="99"/>
    <w:qFormat/>
    <w:rsid w:val="00B95E03"/>
    <w:rPr>
      <w:rFonts w:cs="Times New Roman"/>
      <w:b/>
    </w:rPr>
  </w:style>
  <w:style w:type="character" w:styleId="SubtleReference">
    <w:name w:val="Subtle Reference"/>
    <w:basedOn w:val="DefaultParagraphFont"/>
    <w:uiPriority w:val="99"/>
    <w:qFormat/>
    <w:rsid w:val="00B95E03"/>
    <w:rPr>
      <w:rFonts w:cs="Times New Roman"/>
      <w:smallCaps/>
    </w:rPr>
  </w:style>
  <w:style w:type="character" w:styleId="IntenseReference">
    <w:name w:val="Intense Reference"/>
    <w:basedOn w:val="DefaultParagraphFont"/>
    <w:uiPriority w:val="99"/>
    <w:qFormat/>
    <w:rsid w:val="00B95E03"/>
    <w:rPr>
      <w:rFonts w:cs="Times New Roman"/>
      <w:smallCaps/>
      <w:spacing w:val="5"/>
      <w:u w:val="single"/>
    </w:rPr>
  </w:style>
  <w:style w:type="character" w:styleId="BookTitle">
    <w:name w:val="Book Title"/>
    <w:basedOn w:val="DefaultParagraphFont"/>
    <w:uiPriority w:val="99"/>
    <w:qFormat/>
    <w:rsid w:val="00B95E03"/>
    <w:rPr>
      <w:rFonts w:cs="Times New Roman"/>
      <w:i/>
      <w:smallCaps/>
      <w:spacing w:val="5"/>
    </w:rPr>
  </w:style>
  <w:style w:type="paragraph" w:styleId="TOCHeading">
    <w:name w:val="TOC Heading"/>
    <w:basedOn w:val="Heading1"/>
    <w:next w:val="Normal"/>
    <w:uiPriority w:val="99"/>
    <w:qFormat/>
    <w:rsid w:val="00B95E03"/>
    <w:pPr>
      <w:outlineLvl w:val="9"/>
    </w:pPr>
  </w:style>
  <w:style w:type="paragraph" w:styleId="BalloonText">
    <w:name w:val="Balloon Text"/>
    <w:basedOn w:val="Normal"/>
    <w:link w:val="BalloonTextChar"/>
    <w:uiPriority w:val="99"/>
    <w:semiHidden/>
    <w:rsid w:val="00145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58A5"/>
    <w:rPr>
      <w:rFonts w:ascii="Tahoma" w:hAnsi="Tahoma" w:cs="Tahoma"/>
      <w:sz w:val="16"/>
      <w:szCs w:val="16"/>
    </w:rPr>
  </w:style>
  <w:style w:type="paragraph" w:customStyle="1" w:styleId="MyFigureLegendHeading">
    <w:name w:val="My Figure Legend Heading"/>
    <w:basedOn w:val="Normal"/>
    <w:link w:val="MyFigureLegendHeadingChar"/>
    <w:uiPriority w:val="99"/>
    <w:rsid w:val="003C708F"/>
    <w:pPr>
      <w:spacing w:after="0" w:line="240" w:lineRule="auto"/>
    </w:pPr>
    <w:rPr>
      <w:rFonts w:ascii="Times New Roman" w:hAnsi="Times New Roman"/>
      <w:b/>
      <w:sz w:val="24"/>
      <w:szCs w:val="24"/>
    </w:rPr>
  </w:style>
  <w:style w:type="character" w:customStyle="1" w:styleId="MyFigureLegendHeadingChar">
    <w:name w:val="My Figure Legend Heading Char"/>
    <w:basedOn w:val="DefaultParagraphFont"/>
    <w:link w:val="MyFigureLegendHeading"/>
    <w:uiPriority w:val="99"/>
    <w:locked/>
    <w:rsid w:val="003C708F"/>
    <w:rPr>
      <w:rFonts w:ascii="Times New Roman" w:hAnsi="Times New Roman" w:cs="Times New Roman"/>
      <w:b/>
      <w:sz w:val="24"/>
      <w:szCs w:val="24"/>
    </w:rPr>
  </w:style>
  <w:style w:type="paragraph" w:styleId="Header">
    <w:name w:val="header"/>
    <w:basedOn w:val="Normal"/>
    <w:link w:val="HeaderChar"/>
    <w:uiPriority w:val="99"/>
    <w:semiHidden/>
    <w:rsid w:val="00C655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655D7"/>
    <w:rPr>
      <w:rFonts w:cs="Times New Roman"/>
    </w:rPr>
  </w:style>
  <w:style w:type="paragraph" w:styleId="Footer">
    <w:name w:val="footer"/>
    <w:basedOn w:val="Normal"/>
    <w:link w:val="FooterChar"/>
    <w:uiPriority w:val="99"/>
    <w:rsid w:val="00C655D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655D7"/>
    <w:rPr>
      <w:rFonts w:cs="Times New Roman"/>
    </w:rPr>
  </w:style>
  <w:style w:type="paragraph" w:styleId="TOC1">
    <w:name w:val="toc 1"/>
    <w:aliases w:val="My TOC"/>
    <w:basedOn w:val="Normal"/>
    <w:next w:val="Normal"/>
    <w:autoRedefine/>
    <w:uiPriority w:val="39"/>
    <w:rsid w:val="007159FA"/>
    <w:pPr>
      <w:spacing w:before="120" w:after="120"/>
    </w:pPr>
    <w:rPr>
      <w:rFonts w:ascii="Times New Roman" w:hAnsi="Times New Roman" w:cs="Calibri"/>
      <w:bCs/>
      <w:sz w:val="24"/>
      <w:szCs w:val="20"/>
    </w:rPr>
  </w:style>
  <w:style w:type="paragraph" w:styleId="TOC2">
    <w:name w:val="toc 2"/>
    <w:basedOn w:val="Normal"/>
    <w:next w:val="Normal"/>
    <w:autoRedefine/>
    <w:uiPriority w:val="99"/>
    <w:rsid w:val="00C655D7"/>
    <w:pPr>
      <w:spacing w:after="0"/>
      <w:ind w:left="220"/>
    </w:pPr>
    <w:rPr>
      <w:rFonts w:cs="Calibri"/>
      <w:smallCaps/>
      <w:sz w:val="20"/>
      <w:szCs w:val="20"/>
    </w:rPr>
  </w:style>
  <w:style w:type="paragraph" w:styleId="TOC3">
    <w:name w:val="toc 3"/>
    <w:basedOn w:val="Normal"/>
    <w:next w:val="Normal"/>
    <w:autoRedefine/>
    <w:uiPriority w:val="99"/>
    <w:rsid w:val="00C655D7"/>
    <w:pPr>
      <w:spacing w:after="0"/>
      <w:ind w:left="440"/>
    </w:pPr>
    <w:rPr>
      <w:rFonts w:cs="Calibri"/>
      <w:i/>
      <w:iCs/>
      <w:sz w:val="20"/>
      <w:szCs w:val="20"/>
    </w:rPr>
  </w:style>
  <w:style w:type="paragraph" w:styleId="TOC4">
    <w:name w:val="toc 4"/>
    <w:basedOn w:val="Normal"/>
    <w:next w:val="Normal"/>
    <w:autoRedefine/>
    <w:uiPriority w:val="99"/>
    <w:rsid w:val="00C655D7"/>
    <w:pPr>
      <w:spacing w:after="0"/>
      <w:ind w:left="660"/>
    </w:pPr>
    <w:rPr>
      <w:rFonts w:cs="Calibri"/>
      <w:sz w:val="18"/>
      <w:szCs w:val="18"/>
    </w:rPr>
  </w:style>
  <w:style w:type="paragraph" w:styleId="TOC5">
    <w:name w:val="toc 5"/>
    <w:basedOn w:val="Normal"/>
    <w:next w:val="Normal"/>
    <w:autoRedefine/>
    <w:uiPriority w:val="99"/>
    <w:rsid w:val="00C655D7"/>
    <w:pPr>
      <w:spacing w:after="0"/>
      <w:ind w:left="880"/>
    </w:pPr>
    <w:rPr>
      <w:rFonts w:cs="Calibri"/>
      <w:sz w:val="18"/>
      <w:szCs w:val="18"/>
    </w:rPr>
  </w:style>
  <w:style w:type="paragraph" w:styleId="TOC6">
    <w:name w:val="toc 6"/>
    <w:basedOn w:val="Normal"/>
    <w:next w:val="Normal"/>
    <w:autoRedefine/>
    <w:uiPriority w:val="99"/>
    <w:rsid w:val="00C655D7"/>
    <w:pPr>
      <w:spacing w:after="0"/>
      <w:ind w:left="1100"/>
    </w:pPr>
    <w:rPr>
      <w:rFonts w:cs="Calibri"/>
      <w:sz w:val="18"/>
      <w:szCs w:val="18"/>
    </w:rPr>
  </w:style>
  <w:style w:type="paragraph" w:styleId="TOC7">
    <w:name w:val="toc 7"/>
    <w:basedOn w:val="Normal"/>
    <w:next w:val="Normal"/>
    <w:autoRedefine/>
    <w:uiPriority w:val="99"/>
    <w:rsid w:val="00C655D7"/>
    <w:pPr>
      <w:spacing w:after="0"/>
      <w:ind w:left="1320"/>
    </w:pPr>
    <w:rPr>
      <w:rFonts w:cs="Calibri"/>
      <w:sz w:val="18"/>
      <w:szCs w:val="18"/>
    </w:rPr>
  </w:style>
  <w:style w:type="paragraph" w:styleId="TOC8">
    <w:name w:val="toc 8"/>
    <w:basedOn w:val="Normal"/>
    <w:next w:val="Normal"/>
    <w:autoRedefine/>
    <w:uiPriority w:val="99"/>
    <w:rsid w:val="00C655D7"/>
    <w:pPr>
      <w:spacing w:after="0"/>
      <w:ind w:left="1540"/>
    </w:pPr>
    <w:rPr>
      <w:rFonts w:cs="Calibri"/>
      <w:sz w:val="18"/>
      <w:szCs w:val="18"/>
    </w:rPr>
  </w:style>
  <w:style w:type="paragraph" w:styleId="TOC9">
    <w:name w:val="toc 9"/>
    <w:basedOn w:val="Normal"/>
    <w:next w:val="Normal"/>
    <w:autoRedefine/>
    <w:uiPriority w:val="99"/>
    <w:rsid w:val="00C655D7"/>
    <w:pPr>
      <w:spacing w:after="0"/>
      <w:ind w:left="1760"/>
    </w:pPr>
    <w:rPr>
      <w:rFonts w:cs="Calibri"/>
      <w:sz w:val="18"/>
      <w:szCs w:val="18"/>
    </w:rPr>
  </w:style>
  <w:style w:type="character" w:styleId="Hyperlink">
    <w:name w:val="Hyperlink"/>
    <w:basedOn w:val="DefaultParagraphFont"/>
    <w:uiPriority w:val="99"/>
    <w:rsid w:val="00C655D7"/>
    <w:rPr>
      <w:rFonts w:cs="Times New Roman"/>
      <w:color w:val="0000FF"/>
      <w:u w:val="single"/>
    </w:rPr>
  </w:style>
  <w:style w:type="paragraph" w:customStyle="1" w:styleId="CEDE8E2830284F2EBC21DAE1CB269E41">
    <w:name w:val="CEDE8E2830284F2EBC21DAE1CB269E41"/>
    <w:uiPriority w:val="99"/>
    <w:rsid w:val="007159FA"/>
    <w:pPr>
      <w:spacing w:after="200" w:line="276" w:lineRule="auto"/>
    </w:pPr>
    <w:rPr>
      <w:sz w:val="22"/>
      <w:szCs w:val="22"/>
      <w:lang w:eastAsia="en-US"/>
    </w:rPr>
  </w:style>
  <w:style w:type="table" w:styleId="TableGrid">
    <w:name w:val="Table Grid"/>
    <w:basedOn w:val="TableNormal"/>
    <w:uiPriority w:val="99"/>
    <w:rsid w:val="003C70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uiPriority w:val="99"/>
    <w:rsid w:val="003C708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SupplText">
    <w:name w:val="Suppl Text"/>
    <w:basedOn w:val="Normal"/>
    <w:link w:val="SupplTextChar"/>
    <w:uiPriority w:val="99"/>
    <w:rsid w:val="001303C0"/>
    <w:pPr>
      <w:spacing w:line="240" w:lineRule="auto"/>
    </w:pPr>
    <w:rPr>
      <w:rFonts w:ascii="Times New Roman" w:hAnsi="Times New Roman"/>
      <w:b/>
      <w:sz w:val="24"/>
      <w:szCs w:val="24"/>
    </w:rPr>
  </w:style>
  <w:style w:type="paragraph" w:customStyle="1" w:styleId="SupplTablesandFigures">
    <w:name w:val="Suppl Tables and Figures"/>
    <w:basedOn w:val="Normal"/>
    <w:link w:val="SupplTablesandFiguresChar"/>
    <w:uiPriority w:val="99"/>
    <w:rsid w:val="001303C0"/>
    <w:pPr>
      <w:spacing w:after="0" w:line="240" w:lineRule="auto"/>
    </w:pPr>
    <w:rPr>
      <w:rFonts w:ascii="Times New Roman" w:hAnsi="Times New Roman"/>
      <w:b/>
      <w:sz w:val="24"/>
    </w:rPr>
  </w:style>
  <w:style w:type="character" w:customStyle="1" w:styleId="SupplTextChar">
    <w:name w:val="Suppl Text Char"/>
    <w:basedOn w:val="DefaultParagraphFont"/>
    <w:link w:val="SupplText"/>
    <w:uiPriority w:val="99"/>
    <w:locked/>
    <w:rsid w:val="001303C0"/>
    <w:rPr>
      <w:rFonts w:ascii="Times New Roman" w:hAnsi="Times New Roman" w:cs="Times New Roman"/>
      <w:b/>
      <w:sz w:val="24"/>
      <w:szCs w:val="24"/>
    </w:rPr>
  </w:style>
  <w:style w:type="character" w:customStyle="1" w:styleId="SupplTablesandFiguresChar">
    <w:name w:val="Suppl Tables and Figures Char"/>
    <w:basedOn w:val="DefaultParagraphFont"/>
    <w:link w:val="SupplTablesandFigures"/>
    <w:uiPriority w:val="99"/>
    <w:locked/>
    <w:rsid w:val="001303C0"/>
    <w:rPr>
      <w:rFonts w:ascii="Times New Roman" w:hAnsi="Times New Roman" w:cs="Times New Roman"/>
      <w:b/>
      <w:sz w:val="24"/>
    </w:rPr>
  </w:style>
  <w:style w:type="character" w:styleId="CommentReference">
    <w:name w:val="annotation reference"/>
    <w:basedOn w:val="DefaultParagraphFont"/>
    <w:uiPriority w:val="99"/>
    <w:semiHidden/>
    <w:rsid w:val="006A376F"/>
    <w:rPr>
      <w:rFonts w:cs="Times New Roman"/>
      <w:sz w:val="16"/>
      <w:szCs w:val="16"/>
    </w:rPr>
  </w:style>
  <w:style w:type="paragraph" w:styleId="CommentText">
    <w:name w:val="annotation text"/>
    <w:basedOn w:val="Normal"/>
    <w:link w:val="CommentTextChar"/>
    <w:uiPriority w:val="99"/>
    <w:semiHidden/>
    <w:rsid w:val="006A376F"/>
    <w:rPr>
      <w:sz w:val="20"/>
      <w:szCs w:val="20"/>
    </w:rPr>
  </w:style>
  <w:style w:type="character" w:customStyle="1" w:styleId="CommentTextChar">
    <w:name w:val="Comment Text Char"/>
    <w:basedOn w:val="DefaultParagraphFont"/>
    <w:link w:val="CommentText"/>
    <w:uiPriority w:val="99"/>
    <w:semiHidden/>
    <w:locked/>
    <w:rsid w:val="00082F20"/>
    <w:rPr>
      <w:rFonts w:cs="Times New Roman"/>
      <w:sz w:val="20"/>
      <w:szCs w:val="20"/>
    </w:rPr>
  </w:style>
  <w:style w:type="paragraph" w:styleId="CommentSubject">
    <w:name w:val="annotation subject"/>
    <w:basedOn w:val="CommentText"/>
    <w:next w:val="CommentText"/>
    <w:link w:val="CommentSubjectChar"/>
    <w:uiPriority w:val="99"/>
    <w:semiHidden/>
    <w:rsid w:val="006A376F"/>
    <w:rPr>
      <w:b/>
      <w:bCs/>
    </w:rPr>
  </w:style>
  <w:style w:type="character" w:customStyle="1" w:styleId="CommentSubjectChar">
    <w:name w:val="Comment Subject Char"/>
    <w:basedOn w:val="CommentTextChar"/>
    <w:link w:val="CommentSubject"/>
    <w:uiPriority w:val="99"/>
    <w:semiHidden/>
    <w:locked/>
    <w:rsid w:val="00082F20"/>
    <w:rPr>
      <w:rFonts w:cs="Times New Roman"/>
      <w:b/>
      <w:bCs/>
      <w:sz w:val="20"/>
      <w:szCs w:val="20"/>
    </w:rPr>
  </w:style>
  <w:style w:type="character" w:styleId="PlaceholderText">
    <w:name w:val="Placeholder Text"/>
    <w:basedOn w:val="DefaultParagraphFont"/>
    <w:uiPriority w:val="99"/>
    <w:semiHidden/>
    <w:rsid w:val="004A38E3"/>
    <w:rPr>
      <w:color w:val="808080"/>
    </w:rPr>
  </w:style>
  <w:style w:type="paragraph" w:customStyle="1" w:styleId="Normal-Thesis">
    <w:name w:val="Normal-Thesis"/>
    <w:basedOn w:val="Normal"/>
    <w:link w:val="Normal-ThesisChar"/>
    <w:qFormat/>
    <w:rsid w:val="0040491A"/>
    <w:pPr>
      <w:tabs>
        <w:tab w:val="left" w:pos="720"/>
      </w:tabs>
      <w:spacing w:after="0" w:line="420" w:lineRule="auto"/>
      <w:jc w:val="both"/>
    </w:pPr>
    <w:rPr>
      <w:rFonts w:ascii="Times New Roman" w:hAnsi="Times New Roman"/>
      <w:sz w:val="24"/>
      <w:szCs w:val="24"/>
    </w:rPr>
  </w:style>
  <w:style w:type="character" w:customStyle="1" w:styleId="Normal-ThesisChar">
    <w:name w:val="Normal-Thesis Char"/>
    <w:basedOn w:val="DefaultParagraphFont"/>
    <w:link w:val="Normal-Thesis"/>
    <w:rsid w:val="0040491A"/>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C4AE41-09C8-4DAE-95AC-9B3169C6E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1123</Words>
  <Characters>11615</Characters>
  <Application>Microsoft Office Word</Application>
  <DocSecurity>0</DocSecurity>
  <Lines>237</Lines>
  <Paragraphs>63</Paragraphs>
  <ScaleCrop>false</ScaleCrop>
  <HeadingPairs>
    <vt:vector size="2" baseType="variant">
      <vt:variant>
        <vt:lpstr>Title</vt:lpstr>
      </vt:variant>
      <vt:variant>
        <vt:i4>1</vt:i4>
      </vt:variant>
    </vt:vector>
  </HeadingPairs>
  <TitlesOfParts>
    <vt:vector size="1" baseType="lpstr">
      <vt:lpstr>Design Principles of Lignin Biosynthetic Pathway in Medicago</vt:lpstr>
    </vt:vector>
  </TitlesOfParts>
  <Company/>
  <LinksUpToDate>false</LinksUpToDate>
  <CharactersWithSpaces>12675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Principles of Lignin Biosynthetic Pathway in Medicago</dc:title>
  <dc:creator>Yun Lee</dc:creator>
  <cp:lastModifiedBy>Eberhard Voit</cp:lastModifiedBy>
  <cp:revision>16</cp:revision>
  <dcterms:created xsi:type="dcterms:W3CDTF">2012-09-04T14:19:00Z</dcterms:created>
  <dcterms:modified xsi:type="dcterms:W3CDTF">2012-10-08T20:01:00Z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