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9" w:rsidRPr="008322A0" w:rsidRDefault="00E726A9" w:rsidP="00E726A9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Table S9. The normalized FISH distances between six probe pairs.</w:t>
      </w:r>
    </w:p>
    <w:tbl>
      <w:tblPr>
        <w:tblW w:w="4697" w:type="dxa"/>
        <w:jc w:val="center"/>
        <w:tblInd w:w="98" w:type="dxa"/>
        <w:tblLook w:val="04A0"/>
      </w:tblPr>
      <w:tblGrid>
        <w:gridCol w:w="1829"/>
        <w:gridCol w:w="2868"/>
      </w:tblGrid>
      <w:tr w:rsidR="00E726A9" w:rsidRPr="008322A0" w:rsidTr="00060367">
        <w:trPr>
          <w:trHeight w:val="315"/>
          <w:jc w:val="center"/>
        </w:trPr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26A9" w:rsidRPr="008322A0" w:rsidTr="00060367">
        <w:trPr>
          <w:trHeight w:val="315"/>
          <w:jc w:val="center"/>
        </w:trPr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Probe pairs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Normalized FISH distances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</w:tr>
      <w:tr w:rsidR="00E726A9" w:rsidRPr="008322A0" w:rsidTr="00060367">
        <w:trPr>
          <w:trHeight w:val="300"/>
          <w:jc w:val="center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Lnp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>-GCR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0.0027</w:t>
            </w:r>
          </w:p>
        </w:tc>
      </w:tr>
      <w:tr w:rsidR="00E726A9" w:rsidRPr="008322A0" w:rsidTr="00060367">
        <w:trPr>
          <w:trHeight w:val="300"/>
          <w:jc w:val="center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Hoxd3-Evx2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0.0015</w:t>
            </w:r>
          </w:p>
        </w:tc>
      </w:tr>
      <w:tr w:rsidR="00E726A9" w:rsidRPr="008322A0" w:rsidTr="00060367">
        <w:trPr>
          <w:trHeight w:val="300"/>
          <w:jc w:val="center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Rcn1-1550J22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0.0038</w:t>
            </w:r>
          </w:p>
        </w:tc>
      </w:tr>
      <w:tr w:rsidR="00E726A9" w:rsidRPr="008322A0" w:rsidTr="00060367">
        <w:trPr>
          <w:trHeight w:val="300"/>
          <w:jc w:val="center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Hbq-Il9r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0.0019</w:t>
            </w:r>
          </w:p>
        </w:tc>
      </w:tr>
      <w:tr w:rsidR="00E726A9" w:rsidRPr="008322A0" w:rsidTr="00060367">
        <w:trPr>
          <w:trHeight w:val="300"/>
          <w:jc w:val="center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Hoxb1-Calcoco2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0.0028</w:t>
            </w:r>
          </w:p>
        </w:tc>
      </w:tr>
      <w:tr w:rsidR="00E726A9" w:rsidRPr="008322A0" w:rsidTr="00060367">
        <w:trPr>
          <w:trHeight w:val="315"/>
          <w:jc w:val="center"/>
        </w:trPr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Hoxb1-Hoxb9</w:t>
            </w:r>
          </w:p>
        </w:tc>
        <w:tc>
          <w:tcPr>
            <w:tcW w:w="28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A9" w:rsidRPr="008322A0" w:rsidRDefault="00E726A9" w:rsidP="0006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0.0006</w:t>
            </w:r>
          </w:p>
        </w:tc>
      </w:tr>
    </w:tbl>
    <w:p w:rsidR="00E726A9" w:rsidRPr="008322A0" w:rsidRDefault="00E726A9" w:rsidP="00E726A9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726A9" w:rsidRPr="008322A0" w:rsidRDefault="00E726A9" w:rsidP="00E726A9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vertAlign w:val="superscript"/>
        </w:rPr>
        <w:t>1</w:t>
      </w:r>
      <w:r w:rsidRPr="008322A0">
        <w:rPr>
          <w:rFonts w:ascii="Times New Roman" w:hAnsi="Times New Roman" w:cs="Times New Roman"/>
        </w:rPr>
        <w:t>The normalized FISH distances are defined as the spatial distances obtained from the FISH experiment normalized by the radius of each cell.</w:t>
      </w:r>
    </w:p>
    <w:p w:rsidR="00AA1974" w:rsidRDefault="00AA1974"/>
    <w:sectPr w:rsidR="00AA1974" w:rsidSect="00AA1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6A9"/>
    <w:rsid w:val="00AA1974"/>
    <w:rsid w:val="00E7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2012-11-10T19:22:00Z</dcterms:created>
  <dcterms:modified xsi:type="dcterms:W3CDTF">2012-11-10T19:23:00Z</dcterms:modified>
</cp:coreProperties>
</file>