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0C" w:rsidRPr="005B6F24" w:rsidRDefault="0094780C" w:rsidP="0094780C">
      <w:pPr>
        <w:rPr>
          <w:lang w:val="en-US"/>
        </w:rPr>
      </w:pPr>
    </w:p>
    <w:p w:rsidR="0094780C" w:rsidRPr="00E730D8" w:rsidRDefault="00E730D8" w:rsidP="0094780C">
      <w:pPr>
        <w:jc w:val="center"/>
        <w:rPr>
          <w:b/>
          <w:lang w:val="en-US"/>
        </w:rPr>
      </w:pPr>
      <w:r w:rsidRPr="00E730D8">
        <w:rPr>
          <w:b/>
          <w:lang w:val="en-US"/>
        </w:rPr>
        <w:t>Table S</w:t>
      </w:r>
      <w:r w:rsidR="0094780C" w:rsidRPr="00E730D8">
        <w:rPr>
          <w:b/>
          <w:lang w:val="en-US"/>
        </w:rPr>
        <w:t>1</w:t>
      </w:r>
    </w:p>
    <w:tbl>
      <w:tblPr>
        <w:tblStyle w:val="LightShading"/>
        <w:tblW w:w="4807" w:type="pct"/>
        <w:tblLayout w:type="fixed"/>
        <w:tblLook w:val="04A0" w:firstRow="1" w:lastRow="0" w:firstColumn="1" w:lastColumn="0" w:noHBand="0" w:noVBand="1"/>
      </w:tblPr>
      <w:tblGrid>
        <w:gridCol w:w="1399"/>
        <w:gridCol w:w="1172"/>
        <w:gridCol w:w="1509"/>
        <w:gridCol w:w="1505"/>
        <w:gridCol w:w="973"/>
        <w:gridCol w:w="1075"/>
        <w:gridCol w:w="1296"/>
      </w:tblGrid>
      <w:tr w:rsidR="0094780C" w:rsidRPr="00364CA0" w:rsidTr="00C50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p w:rsidR="0094780C" w:rsidRPr="00721A81" w:rsidRDefault="0094780C" w:rsidP="00C5055C">
            <w:pPr>
              <w:rPr>
                <w:b w:val="0"/>
                <w:sz w:val="18"/>
                <w:szCs w:val="18"/>
              </w:rPr>
            </w:pPr>
            <w:r w:rsidRPr="00721A81">
              <w:rPr>
                <w:sz w:val="18"/>
                <w:szCs w:val="18"/>
              </w:rPr>
              <w:t>Features</w:t>
            </w:r>
          </w:p>
        </w:tc>
        <w:tc>
          <w:tcPr>
            <w:tcW w:w="656" w:type="pct"/>
          </w:tcPr>
          <w:p w:rsidR="0094780C" w:rsidRPr="00721A81" w:rsidRDefault="0094780C" w:rsidP="00254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21A81">
              <w:rPr>
                <w:sz w:val="18"/>
                <w:szCs w:val="18"/>
              </w:rPr>
              <w:t xml:space="preserve">Lee et al </w:t>
            </w:r>
            <w:r>
              <w:rPr>
                <w:sz w:val="18"/>
                <w:szCs w:val="18"/>
              </w:rPr>
              <w:t xml:space="preserve">. </w:t>
            </w:r>
            <w:r w:rsidRPr="00721A81">
              <w:rPr>
                <w:sz w:val="18"/>
                <w:szCs w:val="18"/>
              </w:rPr>
              <w:t>2006</w:t>
            </w:r>
            <w:r>
              <w:rPr>
                <w:sz w:val="18"/>
                <w:szCs w:val="18"/>
              </w:rPr>
              <w:t xml:space="preserve"> </w:t>
            </w:r>
            <w:r w:rsidR="008F2BEA">
              <w:rPr>
                <w:sz w:val="18"/>
                <w:szCs w:val="18"/>
              </w:rPr>
              <w:fldChar w:fldCharType="begin">
                <w:fldData xml:space="preserve">PEVuZE5vdGU+PENpdGU+PEF1dGhvcj5MZWU8L0F1dGhvcj48WWVhcj4yMDA2PC9ZZWFyPjxSZWNO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 w:rsidR="008F2BEA">
              <w:rPr>
                <w:sz w:val="18"/>
                <w:szCs w:val="18"/>
              </w:rPr>
              <w:fldChar w:fldCharType="begin">
                <w:fldData xml:space="preserve">PEVuZE5vdGU+PENpdGU+PEF1dGhvcj5MZWU8L0F1dGhvcj48WWVhcj4yMDA2PC9ZZWFyPjxSZWNO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 w:rsidR="008F2BEA">
              <w:rPr>
                <w:sz w:val="18"/>
                <w:szCs w:val="18"/>
              </w:rPr>
            </w:r>
            <w:r w:rsidR="008F2BEA">
              <w:rPr>
                <w:sz w:val="18"/>
                <w:szCs w:val="18"/>
              </w:rPr>
              <w:fldChar w:fldCharType="end"/>
            </w:r>
            <w:r w:rsidR="008F2BEA">
              <w:rPr>
                <w:sz w:val="18"/>
                <w:szCs w:val="18"/>
              </w:rPr>
            </w:r>
            <w:r w:rsidR="008F2BE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</w:t>
            </w:r>
            <w:hyperlink w:anchor="_ENREF_1" w:tooltip="Lee, 2006 #3933" w:history="1">
              <w:r w:rsidR="00254659">
                <w:rPr>
                  <w:noProof/>
                  <w:sz w:val="18"/>
                  <w:szCs w:val="18"/>
                </w:rPr>
                <w:t>1</w:t>
              </w:r>
            </w:hyperlink>
            <w:r>
              <w:rPr>
                <w:noProof/>
                <w:sz w:val="18"/>
                <w:szCs w:val="18"/>
              </w:rPr>
              <w:t>]</w:t>
            </w:r>
            <w:r w:rsidR="008F2BEA">
              <w:rPr>
                <w:sz w:val="18"/>
                <w:szCs w:val="18"/>
              </w:rPr>
              <w:fldChar w:fldCharType="end"/>
            </w:r>
          </w:p>
        </w:tc>
        <w:tc>
          <w:tcPr>
            <w:tcW w:w="845" w:type="pct"/>
          </w:tcPr>
          <w:p w:rsidR="0094780C" w:rsidRPr="005B6F24" w:rsidRDefault="0094780C" w:rsidP="00254659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5B6F24">
              <w:rPr>
                <w:b w:val="0"/>
                <w:sz w:val="18"/>
                <w:szCs w:val="18"/>
                <w:lang w:val="en-US"/>
              </w:rPr>
              <w:t>Kaminuma</w:t>
            </w:r>
            <w:proofErr w:type="spellEnd"/>
            <w:r w:rsidRPr="005B6F24">
              <w:rPr>
                <w:b w:val="0"/>
                <w:sz w:val="18"/>
                <w:szCs w:val="18"/>
                <w:lang w:val="en-US"/>
              </w:rPr>
              <w:t xml:space="preserve"> et al.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B6F24">
              <w:rPr>
                <w:b w:val="0"/>
                <w:sz w:val="18"/>
                <w:szCs w:val="18"/>
                <w:lang w:val="en-US"/>
              </w:rPr>
              <w:t xml:space="preserve"> 2008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8F2BEA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&lt;EndNote&gt;&lt;Cite&gt;&lt;Author&gt;Kaminuma&lt;/Author&gt;&lt;Year&gt;2008&lt;/Year&gt;&lt;RecNum&gt;3975&lt;/RecNum&gt;&lt;DisplayText&gt;[2]&lt;/DisplayText&gt;&lt;record&gt;&lt;rec-number&gt;3975&lt;/rec-number&gt;&lt;foreign-keys&gt;&lt;key app="EN" db-id="5spdavzaq9wwvree09r5zfvmx2ars2r9d9pz"&gt;3975&lt;/key&gt;&lt;/foreign-keys&gt;&lt;ref-type name="Journal Article"&gt;17&lt;/ref-type&gt;&lt;contributors&gt;&lt;authors&gt;&lt;author&gt;Kaminuma, E.&lt;/author&gt;&lt;author&gt;Yoshizumi, T.&lt;/author&gt;&lt;author&gt;Wada, T.&lt;/author&gt;&lt;author&gt;Matsui, M.&lt;/author&gt;&lt;author&gt;Toyoda, T.&lt;/author&gt;&lt;/authors&gt;&lt;/contributors&gt;&lt;auth-address&gt;Bioinformatics and Systems Engineering Division, RIKEN Yokohama Institute, 1-7-22 Suehiro-cho, Tsurumi-ku, Yokohama, Kanagawa 230-0045, Japan.&lt;/auth-address&gt;&lt;titles&gt;&lt;title&gt;Quantitative analysis of heterogeneous spatial distribution of Arabidopsis leaf trichomes using micro X-ray computed tomography&lt;/title&gt;&lt;secondary-title&gt;Plant J&lt;/secondary-title&gt;&lt;/titles&gt;&lt;pages&gt;470-82&lt;/pages&gt;&lt;volume&gt;56&lt;/volume&gt;&lt;number&gt;3&lt;/number&gt;&lt;keywords&gt;&lt;keyword&gt;Analysis of Variance&lt;/keyword&gt;&lt;keyword&gt;Arabidopsis/*cytology/genetics&lt;/keyword&gt;&lt;keyword&gt;Arabidopsis Proteins/genetics&lt;/keyword&gt;&lt;keyword&gt;Basic Helix-Loop-Helix Transcription Factors/genetics&lt;/keyword&gt;&lt;keyword&gt;Genes, Plant&lt;/keyword&gt;&lt;keyword&gt;Imaging, Three-Dimensional&lt;/keyword&gt;&lt;keyword&gt;Models, Statistical&lt;/keyword&gt;&lt;keyword&gt;Phenotype&lt;/keyword&gt;&lt;keyword&gt;Plant Epidermis/*cytology/genetics&lt;/keyword&gt;&lt;keyword&gt;Plant Leaves/*cytology/genetics&lt;/keyword&gt;&lt;keyword&gt;Plants, Genetically Modified/cytology/genetics&lt;/keyword&gt;&lt;keyword&gt;Proto-Oncogene Proteins c-myb/genetics&lt;/keyword&gt;&lt;keyword&gt;Quantitative Trait, Heritable&lt;/keyword&gt;&lt;keyword&gt;Tomography, X-Ray Computed/*methods&lt;/keyword&gt;&lt;/keywords&gt;&lt;dates&gt;&lt;year&gt;2008&lt;/year&gt;&lt;pub-dates&gt;&lt;date&gt;Nov&lt;/date&gt;&lt;/pub-dates&gt;&lt;/dates&gt;&lt;accession-num&gt;18643999&lt;/accession-num&gt;&lt;urls&gt;&lt;related-urls&gt;&lt;url&gt;http://www.ncbi.nlm.nih.gov/entrez/query.fcgi?cmd=Retrieve&amp;amp;db=PubMed&amp;amp;dopt=Citation&amp;amp;list_uids=18643999  &lt;/url&gt;&lt;/related-urls&gt;&lt;/urls&gt;&lt;/record&gt;&lt;/Cite&gt;&lt;/EndNote&gt;</w:instrText>
            </w:r>
            <w:r w:rsidR="008F2BEA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</w:t>
            </w:r>
            <w:hyperlink w:anchor="_ENREF_2" w:tooltip="Kaminuma, 2008 #3975" w:history="1">
              <w:r w:rsidR="00254659">
                <w:rPr>
                  <w:noProof/>
                  <w:sz w:val="18"/>
                  <w:szCs w:val="18"/>
                  <w:lang w:val="en-US"/>
                </w:rPr>
                <w:t>2</w:t>
              </w:r>
            </w:hyperlink>
            <w:r>
              <w:rPr>
                <w:noProof/>
                <w:sz w:val="18"/>
                <w:szCs w:val="18"/>
                <w:lang w:val="en-US"/>
              </w:rPr>
              <w:t>]</w:t>
            </w:r>
            <w:r w:rsidR="008F2BEA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43" w:type="pct"/>
          </w:tcPr>
          <w:p w:rsidR="0094780C" w:rsidRPr="005B6F24" w:rsidRDefault="0094780C" w:rsidP="00254659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5B6F24">
              <w:rPr>
                <w:b w:val="0"/>
                <w:sz w:val="18"/>
                <w:szCs w:val="18"/>
                <w:lang w:val="en-US"/>
              </w:rPr>
              <w:t>Bensch</w:t>
            </w:r>
            <w:proofErr w:type="spellEnd"/>
            <w:r w:rsidRPr="005B6F24">
              <w:rPr>
                <w:b w:val="0"/>
                <w:sz w:val="18"/>
                <w:szCs w:val="18"/>
                <w:lang w:val="en-US"/>
              </w:rPr>
              <w:t xml:space="preserve"> et al</w:t>
            </w:r>
            <w:r>
              <w:rPr>
                <w:sz w:val="18"/>
                <w:szCs w:val="18"/>
                <w:lang w:val="en-US"/>
              </w:rPr>
              <w:t>.</w:t>
            </w:r>
            <w:r w:rsidRPr="005B6F24">
              <w:rPr>
                <w:b w:val="0"/>
                <w:sz w:val="18"/>
                <w:szCs w:val="18"/>
                <w:lang w:val="en-US"/>
              </w:rPr>
              <w:t>2009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8F2BEA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&lt;EndNote&gt;&lt;Cite&gt;&lt;Author&gt;Bensch&lt;/Author&gt;&lt;Year&gt;2009&lt;/Year&gt;&lt;RecNum&gt;4449&lt;/RecNum&gt;&lt;DisplayText&gt;[3]&lt;/DisplayText&gt;&lt;record&gt;&lt;rec-number&gt;4449&lt;/rec-number&gt;&lt;foreign-keys&gt;&lt;key app="EN" db-id="5spdavzaq9wwvree09r5zfvmx2ars2r9d9pz"&gt;4449&lt;/key&gt;&lt;/foreign-keys&gt;&lt;ref-type name="Journal Article"&gt;17&lt;/ref-type&gt;&lt;contributors&gt;&lt;authors&gt;&lt;author&gt;Bensch, R.&lt;/author&gt;&lt;author&gt;Ronneberger, O.&lt;/author&gt;&lt;author&gt;Greese, B.&lt;/author&gt;&lt;author&gt;Fleck, C.&lt;/author&gt;&lt;author&gt;Wester, K.&lt;/author&gt;&lt;author&gt;Hulskamp, M.&lt;/author&gt;&lt;author&gt;Burkhardt, H.&lt;/author&gt;&lt;/authors&gt;&lt;/contributors&gt;&lt;auth-address&gt;Bensch, R&amp;#xD;Univ Freiburg, Chair Pattern Recognit &amp;amp; Image Proc, Inst Comp Sci, Georges Kohler Allee Geb 052, D-79110 Freiburg, Germany&amp;#xD;Univ Freiburg, Chair Pattern Recognit &amp;amp; Image Proc, Inst Comp Sci, Georges Kohler Allee Geb 052, D-79110 Freiburg, Germany&amp;#xD;Univ Freiburg, Chair Pattern Recognit &amp;amp; Image Proc, Inst Comp Sci, D-79110 Freiburg, Germany&lt;/auth-address&gt;&lt;titles&gt;&lt;title&gt;Image Analysis of Arabidopsis Trichome Patterning in 4d Confocal Datasets&lt;/title&gt;&lt;secondary-title&gt;2009 Ieee International Symposium on Biomedical Imaging: From Nano to Macro, Vols 1 and 2&lt;/secondary-title&gt;&lt;/titles&gt;&lt;pages&gt;742-745&lt;/pages&gt;&lt;keywords&gt;&lt;keyword&gt;arabidopsis trichome patterning&lt;/keyword&gt;&lt;keyword&gt;surface extraction&lt;/keyword&gt;&lt;keyword&gt;registration&lt;/keyword&gt;&lt;keyword&gt;symmetry plane&lt;/keyword&gt;&lt;keyword&gt;trichome localization&lt;/keyword&gt;&lt;/keywords&gt;&lt;dates&gt;&lt;year&gt;2009&lt;/year&gt;&lt;/dates&gt;&lt;accession-num&gt;ISI:000270678400186&lt;/accession-num&gt;&lt;urls&gt;&lt;related-urls&gt;&lt;url&gt;&amp;lt;Go to ISI&amp;gt;://000270678400186&lt;/url&gt;&lt;/related-urls&gt;&lt;/urls&gt;&lt;language&gt;English&lt;/language&gt;&lt;/record&gt;&lt;/Cite&gt;&lt;/EndNote&gt;</w:instrText>
            </w:r>
            <w:r w:rsidR="008F2BEA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</w:t>
            </w:r>
            <w:hyperlink w:anchor="_ENREF_3" w:tooltip="Bensch, 2009 #4449" w:history="1">
              <w:r w:rsidR="00254659">
                <w:rPr>
                  <w:noProof/>
                  <w:sz w:val="18"/>
                  <w:szCs w:val="18"/>
                  <w:lang w:val="en-US"/>
                </w:rPr>
                <w:t>3</w:t>
              </w:r>
            </w:hyperlink>
            <w:r>
              <w:rPr>
                <w:noProof/>
                <w:sz w:val="18"/>
                <w:szCs w:val="18"/>
                <w:lang w:val="en-US"/>
              </w:rPr>
              <w:t>]</w:t>
            </w:r>
            <w:r w:rsidR="008F2BEA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45" w:type="pct"/>
          </w:tcPr>
          <w:p w:rsidR="0094780C" w:rsidRPr="005B6F24" w:rsidRDefault="0094780C" w:rsidP="00254659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5B6F24">
              <w:rPr>
                <w:b w:val="0"/>
                <w:sz w:val="18"/>
                <w:szCs w:val="18"/>
                <w:lang w:val="en-US"/>
              </w:rPr>
              <w:t>Greese</w:t>
            </w:r>
            <w:proofErr w:type="spellEnd"/>
            <w:r w:rsidRPr="005B6F24">
              <w:rPr>
                <w:b w:val="0"/>
                <w:sz w:val="18"/>
                <w:szCs w:val="18"/>
                <w:lang w:val="en-US"/>
              </w:rPr>
              <w:t xml:space="preserve"> at al</w:t>
            </w:r>
            <w:r>
              <w:rPr>
                <w:sz w:val="18"/>
                <w:szCs w:val="18"/>
                <w:lang w:val="en-US"/>
              </w:rPr>
              <w:t>.</w:t>
            </w:r>
            <w:r w:rsidRPr="005B6F24">
              <w:rPr>
                <w:b w:val="0"/>
                <w:sz w:val="18"/>
                <w:szCs w:val="18"/>
                <w:lang w:val="en-US"/>
              </w:rPr>
              <w:t xml:space="preserve"> 2012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8F2BEA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&lt;EndNote&gt;&lt;Cite&gt;&lt;Author&gt;Greese&lt;/Author&gt;&lt;Year&gt;2012&lt;/Year&gt;&lt;RecNum&gt;4496&lt;/RecNum&gt;&lt;DisplayText&gt;[4]&lt;/DisplayText&gt;&lt;record&gt;&lt;rec-number&gt;4496&lt;/rec-number&gt;&lt;foreign-keys&gt;&lt;key app="EN" db-id="5spdavzaq9wwvree09r5zfvmx2ars2r9d9pz"&gt;4496&lt;/key&gt;&lt;/foreign-keys&gt;&lt;ref-type name="Journal Article"&gt;17&lt;/ref-type&gt;&lt;contributors&gt;&lt;authors&gt;&lt;author&gt;Greese, B.&lt;/author&gt;&lt;author&gt;Wester, K.&lt;/author&gt;&lt;author&gt;Bensch, R.&lt;/author&gt;&lt;author&gt;Ronneberger, O.&lt;/author&gt;&lt;author&gt;Timmer, J.&lt;/author&gt;&lt;author&gt;Hulskamp, M.&lt;/author&gt;&lt;author&gt;Fleck, C.&lt;/author&gt;&lt;/authors&gt;&lt;/contributors&gt;&lt;auth-address&gt;University of Freiburg, Center for Biological Systems Analysis (ZBSA), Freiburg, Germany.&lt;/auth-address&gt;&lt;titles&gt;&lt;title&gt;Influence of cell-to-cell variability on spatial pattern formation&lt;/title&gt;&lt;secondary-title&gt;IET systems biology&lt;/secondary-title&gt;&lt;alt-title&gt;IET Syst Biol&lt;/alt-title&gt;&lt;/titles&gt;&lt;periodical&gt;&lt;full-title&gt;IET Syst Biol&lt;/full-title&gt;&lt;abbr-1&gt;IET systems biology&lt;/abbr-1&gt;&lt;/periodical&gt;&lt;alt-periodical&gt;&lt;full-title&gt;IET Syst Biol&lt;/full-title&gt;&lt;abbr-1&gt;IET systems biology&lt;/abbr-1&gt;&lt;/alt-periodical&gt;&lt;pages&gt;143-153&lt;/pages&gt;&lt;volume&gt;6&lt;/volume&gt;&lt;number&gt;4&lt;/number&gt;&lt;edition&gt;2012/10/09&lt;/edition&gt;&lt;dates&gt;&lt;year&gt;2012&lt;/year&gt;&lt;pub-dates&gt;&lt;date&gt;Aug&lt;/date&gt;&lt;/pub-dates&gt;&lt;/dates&gt;&lt;isbn&gt;1751-8849 (Print)&amp;#xD;1751-8849 (Linking)&lt;/isbn&gt;&lt;accession-num&gt;23039695&lt;/accession-num&gt;&lt;urls&gt;&lt;related-urls&gt;&lt;url&gt;http://www.ncbi.nlm.nih.gov/pubmed/23039695&lt;/url&gt;&lt;/related-urls&gt;&lt;/urls&gt;&lt;electronic-resource-num&gt;10.1049/iet-syb.2011.0050&lt;/electronic-resource-num&gt;&lt;language&gt;Eng&lt;/language&gt;&lt;/record&gt;&lt;/Cite&gt;&lt;/EndNote&gt;</w:instrText>
            </w:r>
            <w:r w:rsidR="008F2BEA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</w:t>
            </w:r>
            <w:hyperlink w:anchor="_ENREF_4" w:tooltip="Greese, 2012 #4496" w:history="1">
              <w:r w:rsidR="00254659">
                <w:rPr>
                  <w:noProof/>
                  <w:sz w:val="18"/>
                  <w:szCs w:val="18"/>
                  <w:lang w:val="en-US"/>
                </w:rPr>
                <w:t>4</w:t>
              </w:r>
            </w:hyperlink>
            <w:r>
              <w:rPr>
                <w:noProof/>
                <w:sz w:val="18"/>
                <w:szCs w:val="18"/>
                <w:lang w:val="en-US"/>
              </w:rPr>
              <w:t>]</w:t>
            </w:r>
            <w:r w:rsidR="008F2BEA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2" w:type="pct"/>
          </w:tcPr>
          <w:p w:rsidR="0094780C" w:rsidRPr="005B6F24" w:rsidRDefault="0094780C" w:rsidP="00254659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5B6F24">
              <w:rPr>
                <w:b w:val="0"/>
                <w:sz w:val="18"/>
                <w:szCs w:val="18"/>
                <w:lang w:val="en-US"/>
              </w:rPr>
              <w:t>Pomeranz</w:t>
            </w:r>
            <w:proofErr w:type="spellEnd"/>
            <w:r w:rsidRPr="005B6F24">
              <w:rPr>
                <w:b w:val="0"/>
                <w:sz w:val="18"/>
                <w:szCs w:val="18"/>
                <w:lang w:val="en-US"/>
              </w:rPr>
              <w:t xml:space="preserve"> et al</w:t>
            </w:r>
            <w:r>
              <w:rPr>
                <w:sz w:val="18"/>
                <w:szCs w:val="18"/>
                <w:lang w:val="en-US"/>
              </w:rPr>
              <w:t>.</w:t>
            </w:r>
            <w:r w:rsidRPr="005B6F24">
              <w:rPr>
                <w:b w:val="0"/>
                <w:sz w:val="18"/>
                <w:szCs w:val="18"/>
                <w:lang w:val="en-US"/>
              </w:rPr>
              <w:t xml:space="preserve"> 2012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54659">
              <w:rPr>
                <w:sz w:val="18"/>
                <w:szCs w:val="18"/>
                <w:lang w:val="en-US"/>
              </w:rPr>
              <w:fldChar w:fldCharType="begin"/>
            </w:r>
            <w:r w:rsidR="00254659">
              <w:rPr>
                <w:sz w:val="18"/>
                <w:szCs w:val="18"/>
                <w:lang w:val="en-US"/>
              </w:rPr>
              <w:instrText xml:space="preserve"> ADDIN EN.CITE &lt;EndNote&gt;&lt;Cite&gt;&lt;Author&gt;Pomeranz&lt;/Author&gt;&lt;Year&gt;2012&lt;/Year&gt;&lt;RecNum&gt;7&lt;/RecNum&gt;&lt;DisplayText&gt;[5]&lt;/DisplayText&gt;&lt;record&gt;&lt;rec-number&gt;7&lt;/rec-number&gt;&lt;foreign-keys&gt;&lt;key app="EN" db-id="t0srxpz06evr9lepswzptx5b0d0s5x5zrr9r"&gt;7&lt;/key&gt;&lt;/foreign-keys&gt;&lt;ref-type name="Journal Article"&gt;17&lt;/ref-type&gt;&lt;contributors&gt;&lt;authors&gt;&lt;author&gt;Pomeranz, M.&lt;/author&gt;&lt;author&gt;Campbell, J.&lt;/author&gt;&lt;author&gt;Siegal-Gaskins, D.&lt;/author&gt;&lt;author&gt;Engelmeier, J.&lt;/author&gt;&lt;author&gt;Wilson, T.&lt;/author&gt;&lt;author&gt;Fernandez, V.&lt;/author&gt;&lt;author&gt;Brkljacic, J.&lt;/author&gt;&lt;author&gt;Grotewold, E.&lt;/author&gt;&lt;/authors&gt;&lt;/contributors&gt;&lt;auth-address&gt;Center for Applied Plant Sciences (CAPS), The Ohio State University, Columbus, OH, 43210, USA.&lt;/auth-address&gt;&lt;titles&gt;&lt;title&gt;High-resolution computational imaging of leaf hair patterning using polarized light microscopy&lt;/title&gt;&lt;secondary-title&gt;Plant J&lt;/secondary-title&gt;&lt;alt-title&gt;The Plant journal : for cell and molecular biology&lt;/alt-title&gt;&lt;/titles&gt;&lt;edition&gt;2012/11/21&lt;/edition&gt;&lt;dates&gt;&lt;year&gt;2012&lt;/year&gt;&lt;pub-dates&gt;&lt;date&gt;Nov 16&lt;/date&gt;&lt;/pub-dates&gt;&lt;/dates&gt;&lt;isbn&gt;1365-313X (Electronic)&amp;#xD;0960-7412 (Linking)&lt;/isbn&gt;&lt;accession-num&gt;23163919&lt;/accession-num&gt;&lt;urls&gt;&lt;related-urls&gt;&lt;url&gt;http://www.ncbi.nlm.nih.gov/pubmed/23163919&lt;/url&gt;&lt;/related-urls&gt;&lt;/urls&gt;&lt;electronic-resource-num&gt;10.1111/tpj.12075&lt;/electronic-resource-num&gt;&lt;language&gt;Eng&lt;/language&gt;&lt;/record&gt;&lt;/Cite&gt;&lt;/EndNote&gt;</w:instrText>
            </w:r>
            <w:r w:rsidR="00254659">
              <w:rPr>
                <w:sz w:val="18"/>
                <w:szCs w:val="18"/>
                <w:lang w:val="en-US"/>
              </w:rPr>
              <w:fldChar w:fldCharType="separate"/>
            </w:r>
            <w:r w:rsidR="00254659">
              <w:rPr>
                <w:noProof/>
                <w:sz w:val="18"/>
                <w:szCs w:val="18"/>
                <w:lang w:val="en-US"/>
              </w:rPr>
              <w:t>[</w:t>
            </w:r>
            <w:hyperlink w:anchor="_ENREF_5" w:tooltip="Pomeranz, 2012 #7" w:history="1">
              <w:r w:rsidR="00254659">
                <w:rPr>
                  <w:noProof/>
                  <w:sz w:val="18"/>
                  <w:szCs w:val="18"/>
                  <w:lang w:val="en-US"/>
                </w:rPr>
                <w:t>5</w:t>
              </w:r>
            </w:hyperlink>
            <w:r w:rsidR="00254659">
              <w:rPr>
                <w:noProof/>
                <w:sz w:val="18"/>
                <w:szCs w:val="18"/>
                <w:lang w:val="en-US"/>
              </w:rPr>
              <w:t>]</w:t>
            </w:r>
            <w:r w:rsidR="0025465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6" w:type="pct"/>
          </w:tcPr>
          <w:p w:rsidR="0094780C" w:rsidRPr="005B6F24" w:rsidRDefault="0094780C" w:rsidP="00C5055C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5B6F24">
              <w:rPr>
                <w:b w:val="0"/>
                <w:sz w:val="18"/>
                <w:szCs w:val="18"/>
                <w:lang w:val="en-US"/>
              </w:rPr>
              <w:t>TrichEratops</w:t>
            </w:r>
            <w:proofErr w:type="spellEnd"/>
            <w:r w:rsidRPr="005B6F24">
              <w:rPr>
                <w:b w:val="0"/>
                <w:sz w:val="18"/>
                <w:szCs w:val="18"/>
                <w:lang w:val="en-US"/>
              </w:rPr>
              <w:t xml:space="preserve"> 2013</w:t>
            </w:r>
          </w:p>
        </w:tc>
      </w:tr>
      <w:tr w:rsidR="0094780C" w:rsidRPr="00ED6DD6" w:rsidTr="00C5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p w:rsidR="0094780C" w:rsidRPr="005B6F24" w:rsidRDefault="0094780C" w:rsidP="00C5055C">
            <w:pPr>
              <w:spacing w:after="200"/>
              <w:rPr>
                <w:sz w:val="16"/>
                <w:szCs w:val="16"/>
                <w:lang w:val="en-US"/>
              </w:rPr>
            </w:pPr>
            <w:r w:rsidRPr="005B6F24">
              <w:rPr>
                <w:sz w:val="16"/>
                <w:szCs w:val="16"/>
                <w:lang w:val="en-US"/>
              </w:rPr>
              <w:t>microscopy</w:t>
            </w:r>
          </w:p>
        </w:tc>
        <w:tc>
          <w:tcPr>
            <w:tcW w:w="656" w:type="pct"/>
          </w:tcPr>
          <w:p w:rsidR="0094780C" w:rsidRPr="000E4DA0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0E4DA0">
              <w:rPr>
                <w:sz w:val="16"/>
                <w:szCs w:val="16"/>
                <w:lang w:val="en-US"/>
              </w:rPr>
              <w:t xml:space="preserve">Light microscope with optical </w:t>
            </w:r>
            <w:r>
              <w:rPr>
                <w:sz w:val="16"/>
                <w:szCs w:val="16"/>
                <w:lang w:val="en-US"/>
              </w:rPr>
              <w:t>projection tomography</w:t>
            </w:r>
          </w:p>
        </w:tc>
        <w:tc>
          <w:tcPr>
            <w:tcW w:w="845" w:type="pct"/>
          </w:tcPr>
          <w:p w:rsidR="0094780C" w:rsidRPr="000E4DA0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µCT with </w:t>
            </w:r>
            <w:proofErr w:type="spellStart"/>
            <w:r>
              <w:rPr>
                <w:sz w:val="16"/>
                <w:szCs w:val="16"/>
                <w:lang w:val="en-US"/>
              </w:rPr>
              <w:t>xray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detector</w:t>
            </w:r>
          </w:p>
        </w:tc>
        <w:tc>
          <w:tcPr>
            <w:tcW w:w="843" w:type="pct"/>
          </w:tcPr>
          <w:p w:rsidR="0094780C" w:rsidRPr="000E4DA0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confocal las</w:t>
            </w:r>
            <w:r w:rsidRPr="00ED6DD6">
              <w:rPr>
                <w:sz w:val="16"/>
                <w:szCs w:val="16"/>
                <w:lang w:val="en-US"/>
              </w:rPr>
              <w:t>er microscopy</w:t>
            </w:r>
          </w:p>
        </w:tc>
        <w:tc>
          <w:tcPr>
            <w:tcW w:w="545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Light microscopy + confocal las</w:t>
            </w:r>
            <w:r w:rsidRPr="00ED6DD6">
              <w:rPr>
                <w:sz w:val="16"/>
                <w:szCs w:val="16"/>
                <w:lang w:val="en-US"/>
              </w:rPr>
              <w:t>er microscopy</w:t>
            </w:r>
          </w:p>
        </w:tc>
        <w:tc>
          <w:tcPr>
            <w:tcW w:w="602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6DD6">
              <w:rPr>
                <w:sz w:val="16"/>
                <w:szCs w:val="16"/>
              </w:rPr>
              <w:t>Polarized light Microscopy</w:t>
            </w:r>
          </w:p>
        </w:tc>
        <w:tc>
          <w:tcPr>
            <w:tcW w:w="726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6DD6">
              <w:rPr>
                <w:sz w:val="16"/>
                <w:szCs w:val="16"/>
              </w:rPr>
              <w:t>Light microscopy</w:t>
            </w:r>
          </w:p>
        </w:tc>
      </w:tr>
      <w:tr w:rsidR="0094780C" w:rsidRPr="00ED6DD6" w:rsidTr="00C505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p w:rsidR="0094780C" w:rsidRPr="00ED6DD6" w:rsidRDefault="0094780C" w:rsidP="00C5055C">
            <w:pPr>
              <w:rPr>
                <w:sz w:val="16"/>
                <w:szCs w:val="16"/>
              </w:rPr>
            </w:pPr>
            <w:r w:rsidRPr="00ED6DD6">
              <w:rPr>
                <w:sz w:val="16"/>
                <w:szCs w:val="16"/>
              </w:rPr>
              <w:t>Platform/program</w:t>
            </w:r>
          </w:p>
        </w:tc>
        <w:tc>
          <w:tcPr>
            <w:tcW w:w="656" w:type="pct"/>
          </w:tcPr>
          <w:p w:rsidR="0094780C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QtVolView</w:t>
            </w:r>
          </w:p>
        </w:tc>
        <w:tc>
          <w:tcPr>
            <w:tcW w:w="845" w:type="pct"/>
          </w:tcPr>
          <w:p w:rsidR="0094780C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Matlab</w:t>
            </w:r>
          </w:p>
        </w:tc>
        <w:tc>
          <w:tcPr>
            <w:tcW w:w="843" w:type="pct"/>
          </w:tcPr>
          <w:p w:rsidR="0094780C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545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6DD6">
              <w:rPr>
                <w:sz w:val="16"/>
                <w:szCs w:val="16"/>
              </w:rPr>
              <w:t>Matlab + imageJ</w:t>
            </w:r>
          </w:p>
        </w:tc>
        <w:tc>
          <w:tcPr>
            <w:tcW w:w="602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6DD6">
              <w:rPr>
                <w:sz w:val="16"/>
                <w:szCs w:val="16"/>
              </w:rPr>
              <w:t>Web browser + imageJ</w:t>
            </w:r>
          </w:p>
        </w:tc>
        <w:tc>
          <w:tcPr>
            <w:tcW w:w="726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D6DD6">
              <w:rPr>
                <w:sz w:val="16"/>
                <w:szCs w:val="16"/>
              </w:rPr>
              <w:t>atlab</w:t>
            </w:r>
          </w:p>
        </w:tc>
      </w:tr>
      <w:tr w:rsidR="0094780C" w:rsidRPr="00254659" w:rsidTr="00C5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p w:rsidR="0094780C" w:rsidRPr="00ED6DD6" w:rsidRDefault="0094780C" w:rsidP="00C50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Preparation needed/time</w:t>
            </w:r>
          </w:p>
        </w:tc>
        <w:tc>
          <w:tcPr>
            <w:tcW w:w="656" w:type="pct"/>
          </w:tcPr>
          <w:p w:rsidR="0094780C" w:rsidRPr="00EC1FEB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Safranin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staning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agarose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embedding/ &gt;3days</w:t>
            </w:r>
          </w:p>
        </w:tc>
        <w:tc>
          <w:tcPr>
            <w:tcW w:w="845" w:type="pct"/>
          </w:tcPr>
          <w:p w:rsidR="0094780C" w:rsidRPr="00EC1FEB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Dissection+mounting</w:t>
            </w:r>
            <w:proofErr w:type="spellEnd"/>
            <w:r>
              <w:rPr>
                <w:sz w:val="16"/>
                <w:szCs w:val="16"/>
                <w:lang w:val="en-US"/>
              </w:rPr>
              <w:t>/unknown</w:t>
            </w:r>
          </w:p>
        </w:tc>
        <w:tc>
          <w:tcPr>
            <w:tcW w:w="843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GFP </w:t>
            </w:r>
            <w:r w:rsidRPr="00ED6DD6">
              <w:rPr>
                <w:sz w:val="16"/>
                <w:szCs w:val="16"/>
              </w:rPr>
              <w:t>Marker line/ unknown</w:t>
            </w:r>
          </w:p>
        </w:tc>
        <w:tc>
          <w:tcPr>
            <w:tcW w:w="545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GFP </w:t>
            </w:r>
            <w:r w:rsidRPr="00ED6DD6">
              <w:rPr>
                <w:sz w:val="16"/>
                <w:szCs w:val="16"/>
              </w:rPr>
              <w:t>Marker line/ unknown</w:t>
            </w:r>
          </w:p>
        </w:tc>
        <w:tc>
          <w:tcPr>
            <w:tcW w:w="602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6DD6">
              <w:rPr>
                <w:sz w:val="16"/>
                <w:szCs w:val="16"/>
              </w:rPr>
              <w:t>Sterilisation + leaf clearing (~2day)</w:t>
            </w:r>
          </w:p>
        </w:tc>
        <w:tc>
          <w:tcPr>
            <w:tcW w:w="726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ED6DD6">
              <w:rPr>
                <w:sz w:val="16"/>
                <w:szCs w:val="16"/>
                <w:lang w:val="en-US"/>
              </w:rPr>
              <w:t xml:space="preserve">Dissection + mounting leaf on slide / 1 min </w:t>
            </w:r>
          </w:p>
        </w:tc>
      </w:tr>
      <w:tr w:rsidR="0094780C" w:rsidRPr="00ED6DD6" w:rsidTr="00C5055C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p w:rsidR="0094780C" w:rsidRPr="00ED6DD6" w:rsidRDefault="0094780C" w:rsidP="00C5055C">
            <w:pPr>
              <w:rPr>
                <w:sz w:val="16"/>
                <w:szCs w:val="16"/>
                <w:lang w:val="en-US"/>
              </w:rPr>
            </w:pPr>
            <w:r w:rsidRPr="00ED6DD6">
              <w:rPr>
                <w:sz w:val="16"/>
                <w:szCs w:val="16"/>
                <w:lang w:val="en-US"/>
              </w:rPr>
              <w:t xml:space="preserve">Marking </w:t>
            </w:r>
            <w:proofErr w:type="spellStart"/>
            <w:r w:rsidRPr="00ED6DD6">
              <w:rPr>
                <w:sz w:val="16"/>
                <w:szCs w:val="16"/>
                <w:lang w:val="en-US"/>
              </w:rPr>
              <w:t>trichomes</w:t>
            </w:r>
            <w:proofErr w:type="spellEnd"/>
          </w:p>
        </w:tc>
        <w:tc>
          <w:tcPr>
            <w:tcW w:w="656" w:type="pct"/>
          </w:tcPr>
          <w:p w:rsidR="0094780C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automatically</w:t>
            </w:r>
          </w:p>
        </w:tc>
        <w:tc>
          <w:tcPr>
            <w:tcW w:w="845" w:type="pct"/>
          </w:tcPr>
          <w:p w:rsidR="0094780C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automatically</w:t>
            </w:r>
          </w:p>
        </w:tc>
        <w:tc>
          <w:tcPr>
            <w:tcW w:w="843" w:type="pct"/>
          </w:tcPr>
          <w:p w:rsidR="0094780C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automatically</w:t>
            </w:r>
          </w:p>
        </w:tc>
        <w:tc>
          <w:tcPr>
            <w:tcW w:w="545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Pr="00ED6DD6">
              <w:rPr>
                <w:sz w:val="16"/>
                <w:szCs w:val="16"/>
                <w:lang w:val="en-US"/>
              </w:rPr>
              <w:t>anual</w:t>
            </w:r>
            <w:r>
              <w:rPr>
                <w:sz w:val="16"/>
                <w:szCs w:val="16"/>
                <w:lang w:val="en-US"/>
              </w:rPr>
              <w:t>ly</w:t>
            </w:r>
          </w:p>
        </w:tc>
        <w:tc>
          <w:tcPr>
            <w:tcW w:w="602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ED6DD6">
              <w:rPr>
                <w:sz w:val="16"/>
                <w:szCs w:val="16"/>
                <w:lang w:val="en-US"/>
              </w:rPr>
              <w:t>Manual</w:t>
            </w:r>
            <w:r>
              <w:rPr>
                <w:sz w:val="16"/>
                <w:szCs w:val="16"/>
                <w:lang w:val="en-US"/>
              </w:rPr>
              <w:t>ly</w:t>
            </w:r>
            <w:r w:rsidRPr="00ED6DD6">
              <w:rPr>
                <w:sz w:val="16"/>
                <w:szCs w:val="16"/>
                <w:lang w:val="en-US"/>
              </w:rPr>
              <w:t xml:space="preserve"> + automatic </w:t>
            </w:r>
            <w:r>
              <w:rPr>
                <w:sz w:val="16"/>
                <w:szCs w:val="16"/>
                <w:lang w:val="en-US"/>
              </w:rPr>
              <w:t xml:space="preserve">ally </w:t>
            </w:r>
            <w:r w:rsidRPr="00ED6DD6">
              <w:rPr>
                <w:sz w:val="16"/>
                <w:szCs w:val="16"/>
                <w:lang w:val="en-US"/>
              </w:rPr>
              <w:t>(20% error)</w:t>
            </w:r>
          </w:p>
        </w:tc>
        <w:tc>
          <w:tcPr>
            <w:tcW w:w="726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Pr="00ED6DD6">
              <w:rPr>
                <w:sz w:val="16"/>
                <w:szCs w:val="16"/>
                <w:lang w:val="en-US"/>
              </w:rPr>
              <w:t>anual</w:t>
            </w:r>
            <w:r>
              <w:rPr>
                <w:sz w:val="16"/>
                <w:szCs w:val="16"/>
                <w:lang w:val="en-US"/>
              </w:rPr>
              <w:t>ly</w:t>
            </w:r>
          </w:p>
        </w:tc>
      </w:tr>
      <w:tr w:rsidR="0094780C" w:rsidRPr="00ED6DD6" w:rsidTr="00C5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p w:rsidR="0094780C" w:rsidRPr="00ED6DD6" w:rsidRDefault="0094780C" w:rsidP="00C5055C">
            <w:pPr>
              <w:rPr>
                <w:sz w:val="16"/>
                <w:szCs w:val="16"/>
                <w:lang w:val="en-US"/>
              </w:rPr>
            </w:pPr>
            <w:r w:rsidRPr="00ED6DD6">
              <w:rPr>
                <w:sz w:val="16"/>
                <w:szCs w:val="16"/>
                <w:lang w:val="en-US"/>
              </w:rPr>
              <w:t>Stage of leaves analyzed</w:t>
            </w:r>
          </w:p>
        </w:tc>
        <w:tc>
          <w:tcPr>
            <w:tcW w:w="656" w:type="pct"/>
          </w:tcPr>
          <w:p w:rsidR="0094780C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Mature leaf</w:t>
            </w:r>
          </w:p>
        </w:tc>
        <w:tc>
          <w:tcPr>
            <w:tcW w:w="845" w:type="pct"/>
          </w:tcPr>
          <w:p w:rsidR="0094780C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Mature leaf</w:t>
            </w:r>
          </w:p>
        </w:tc>
        <w:tc>
          <w:tcPr>
            <w:tcW w:w="843" w:type="pct"/>
          </w:tcPr>
          <w:p w:rsidR="0094780C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Young leaf</w:t>
            </w:r>
          </w:p>
        </w:tc>
        <w:tc>
          <w:tcPr>
            <w:tcW w:w="545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Young leaf</w:t>
            </w:r>
          </w:p>
        </w:tc>
        <w:tc>
          <w:tcPr>
            <w:tcW w:w="602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Mature leaf</w:t>
            </w:r>
          </w:p>
        </w:tc>
        <w:tc>
          <w:tcPr>
            <w:tcW w:w="726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Mature and young leaf</w:t>
            </w:r>
          </w:p>
        </w:tc>
      </w:tr>
      <w:tr w:rsidR="0094780C" w:rsidRPr="00ED6DD6" w:rsidTr="00C5055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p w:rsidR="0094780C" w:rsidRPr="00ED6DD6" w:rsidRDefault="0094780C" w:rsidP="00C5055C">
            <w:pPr>
              <w:rPr>
                <w:sz w:val="16"/>
                <w:szCs w:val="16"/>
                <w:lang w:val="en-US"/>
              </w:rPr>
            </w:pPr>
            <w:r w:rsidRPr="00ED6DD6">
              <w:rPr>
                <w:sz w:val="16"/>
                <w:szCs w:val="16"/>
                <w:lang w:val="en-US"/>
              </w:rPr>
              <w:t xml:space="preserve">3D </w:t>
            </w:r>
            <w:r>
              <w:rPr>
                <w:sz w:val="16"/>
                <w:szCs w:val="16"/>
                <w:lang w:val="en-US"/>
              </w:rPr>
              <w:t>re</w:t>
            </w:r>
            <w:r w:rsidRPr="00ED6DD6">
              <w:rPr>
                <w:sz w:val="16"/>
                <w:szCs w:val="16"/>
                <w:lang w:val="en-US"/>
              </w:rPr>
              <w:t>construction</w:t>
            </w:r>
          </w:p>
        </w:tc>
        <w:tc>
          <w:tcPr>
            <w:tcW w:w="656" w:type="pct"/>
          </w:tcPr>
          <w:p w:rsidR="0094780C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845" w:type="pct"/>
          </w:tcPr>
          <w:p w:rsidR="0094780C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843" w:type="pct"/>
          </w:tcPr>
          <w:p w:rsidR="0094780C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545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ED6DD6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602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ED6DD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6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ED6DD6">
              <w:rPr>
                <w:sz w:val="16"/>
                <w:szCs w:val="16"/>
                <w:lang w:val="en-US"/>
              </w:rPr>
              <w:t>+</w:t>
            </w:r>
          </w:p>
        </w:tc>
      </w:tr>
      <w:tr w:rsidR="0094780C" w:rsidRPr="00254659" w:rsidTr="00C5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p w:rsidR="0094780C" w:rsidRPr="00ED6DD6" w:rsidRDefault="0094780C" w:rsidP="00C505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  <w:r w:rsidRPr="00ED6DD6">
              <w:rPr>
                <w:sz w:val="16"/>
                <w:szCs w:val="16"/>
                <w:lang w:val="en-US"/>
              </w:rPr>
              <w:t>utput</w:t>
            </w:r>
          </w:p>
        </w:tc>
        <w:tc>
          <w:tcPr>
            <w:tcW w:w="656" w:type="pct"/>
          </w:tcPr>
          <w:p w:rsidR="0094780C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Coordinates, density</w:t>
            </w:r>
          </w:p>
        </w:tc>
        <w:tc>
          <w:tcPr>
            <w:tcW w:w="845" w:type="pct"/>
          </w:tcPr>
          <w:p w:rsidR="0094780C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Coordinates, density </w:t>
            </w:r>
          </w:p>
        </w:tc>
        <w:tc>
          <w:tcPr>
            <w:tcW w:w="843" w:type="pct"/>
          </w:tcPr>
          <w:p w:rsidR="0094780C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Coordinates, density</w:t>
            </w:r>
          </w:p>
        </w:tc>
        <w:tc>
          <w:tcPr>
            <w:tcW w:w="545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ED6DD6">
              <w:rPr>
                <w:sz w:val="16"/>
                <w:szCs w:val="16"/>
                <w:lang w:val="en-US"/>
              </w:rPr>
              <w:t>Coordinate</w:t>
            </w:r>
            <w:r>
              <w:rPr>
                <w:sz w:val="16"/>
                <w:szCs w:val="16"/>
                <w:lang w:val="en-US"/>
              </w:rPr>
              <w:t xml:space="preserve">s, density, </w:t>
            </w:r>
            <w:proofErr w:type="spellStart"/>
            <w:r w:rsidRPr="00ED6DD6">
              <w:rPr>
                <w:sz w:val="16"/>
                <w:szCs w:val="16"/>
                <w:lang w:val="en-US"/>
              </w:rPr>
              <w:t>voronoi</w:t>
            </w:r>
            <w:proofErr w:type="spellEnd"/>
            <w:r w:rsidRPr="00ED6DD6">
              <w:rPr>
                <w:sz w:val="16"/>
                <w:szCs w:val="16"/>
                <w:lang w:val="en-US"/>
              </w:rPr>
              <w:t xml:space="preserve"> area</w:t>
            </w:r>
          </w:p>
        </w:tc>
        <w:tc>
          <w:tcPr>
            <w:tcW w:w="602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Coordinates, density, </w:t>
            </w:r>
            <w:proofErr w:type="spellStart"/>
            <w:r w:rsidRPr="00ED6DD6">
              <w:rPr>
                <w:sz w:val="16"/>
                <w:szCs w:val="16"/>
                <w:lang w:val="en-US"/>
              </w:rPr>
              <w:t>heatmap</w:t>
            </w:r>
            <w:proofErr w:type="spellEnd"/>
          </w:p>
        </w:tc>
        <w:tc>
          <w:tcPr>
            <w:tcW w:w="726" w:type="pct"/>
          </w:tcPr>
          <w:p w:rsidR="0094780C" w:rsidRPr="00ED6DD6" w:rsidRDefault="0094780C" w:rsidP="00C5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Coordinates, density, meta leaf, </w:t>
            </w:r>
            <w:proofErr w:type="spellStart"/>
            <w:r w:rsidRPr="00ED6DD6">
              <w:rPr>
                <w:sz w:val="16"/>
                <w:szCs w:val="16"/>
                <w:lang w:val="en-US"/>
              </w:rPr>
              <w:t>voronoi</w:t>
            </w:r>
            <w:proofErr w:type="spellEnd"/>
            <w:r w:rsidRPr="00ED6DD6">
              <w:rPr>
                <w:sz w:val="16"/>
                <w:szCs w:val="16"/>
                <w:lang w:val="en-US"/>
              </w:rPr>
              <w:t xml:space="preserve"> area</w:t>
            </w:r>
          </w:p>
        </w:tc>
      </w:tr>
      <w:tr w:rsidR="0094780C" w:rsidRPr="002429EA" w:rsidTr="00C5055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</w:tcPr>
          <w:p w:rsidR="0094780C" w:rsidRPr="00ED6DD6" w:rsidRDefault="0094780C" w:rsidP="00C5055C">
            <w:pPr>
              <w:rPr>
                <w:sz w:val="16"/>
                <w:szCs w:val="16"/>
                <w:lang w:val="en-US"/>
              </w:rPr>
            </w:pPr>
            <w:r w:rsidRPr="003C3805">
              <w:rPr>
                <w:i/>
                <w:sz w:val="16"/>
                <w:szCs w:val="16"/>
                <w:lang w:val="en-US"/>
              </w:rPr>
              <w:t>Arabidopsis</w:t>
            </w:r>
            <w:r>
              <w:rPr>
                <w:sz w:val="16"/>
                <w:szCs w:val="16"/>
                <w:lang w:val="en-US"/>
              </w:rPr>
              <w:t xml:space="preserve"> lines tested</w:t>
            </w:r>
          </w:p>
        </w:tc>
        <w:tc>
          <w:tcPr>
            <w:tcW w:w="656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Wild type</w:t>
            </w:r>
          </w:p>
        </w:tc>
        <w:tc>
          <w:tcPr>
            <w:tcW w:w="845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Wild type,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cpc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gl3</w:t>
            </w:r>
          </w:p>
        </w:tc>
        <w:tc>
          <w:tcPr>
            <w:tcW w:w="843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Wild type</w:t>
            </w:r>
          </w:p>
        </w:tc>
        <w:tc>
          <w:tcPr>
            <w:tcW w:w="545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Wild type,</w:t>
            </w:r>
            <w:r>
              <w:rPr>
                <w:i/>
                <w:sz w:val="16"/>
                <w:szCs w:val="16"/>
                <w:lang w:val="en-US"/>
              </w:rPr>
              <w:t xml:space="preserve"> try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gl1</w:t>
            </w:r>
          </w:p>
        </w:tc>
        <w:tc>
          <w:tcPr>
            <w:tcW w:w="602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Wild type, </w:t>
            </w:r>
            <w:r w:rsidRPr="00ED6DD6">
              <w:rPr>
                <w:i/>
                <w:sz w:val="16"/>
                <w:szCs w:val="16"/>
                <w:lang w:val="en-US"/>
              </w:rPr>
              <w:t>ttg2</w:t>
            </w:r>
          </w:p>
        </w:tc>
        <w:tc>
          <w:tcPr>
            <w:tcW w:w="726" w:type="pct"/>
          </w:tcPr>
          <w:p w:rsidR="0094780C" w:rsidRPr="00ED6DD6" w:rsidRDefault="0094780C" w:rsidP="00C5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Wild type, </w:t>
            </w:r>
            <w:proofErr w:type="spellStart"/>
            <w:r w:rsidRPr="00ED6DD6">
              <w:rPr>
                <w:i/>
                <w:sz w:val="16"/>
                <w:szCs w:val="16"/>
                <w:lang w:val="en-US"/>
              </w:rPr>
              <w:t>cpc</w:t>
            </w:r>
            <w:proofErr w:type="spellEnd"/>
          </w:p>
        </w:tc>
      </w:tr>
    </w:tbl>
    <w:p w:rsidR="0094780C" w:rsidRDefault="0094780C" w:rsidP="0094780C">
      <w:pPr>
        <w:rPr>
          <w:lang w:val="en-US"/>
        </w:rPr>
      </w:pPr>
    </w:p>
    <w:p w:rsidR="00254659" w:rsidRPr="0094780C" w:rsidRDefault="0094780C" w:rsidP="00254659">
      <w:pPr>
        <w:rPr>
          <w:lang w:val="en-US"/>
        </w:rPr>
      </w:pPr>
      <w:r w:rsidRPr="00E730D8">
        <w:rPr>
          <w:b/>
          <w:lang w:val="en-US"/>
        </w:rPr>
        <w:t>Table</w:t>
      </w:r>
      <w:r w:rsidR="00E730D8">
        <w:rPr>
          <w:b/>
          <w:lang w:val="en-US"/>
        </w:rPr>
        <w:t xml:space="preserve"> S</w:t>
      </w:r>
      <w:r w:rsidRPr="00E730D8">
        <w:rPr>
          <w:b/>
          <w:lang w:val="en-US"/>
        </w:rPr>
        <w:t xml:space="preserve">1: </w:t>
      </w:r>
      <w:r w:rsidRPr="00E730D8">
        <w:rPr>
          <w:lang w:val="en-US"/>
        </w:rPr>
        <w:t xml:space="preserve">Comparison between </w:t>
      </w:r>
      <w:proofErr w:type="spellStart"/>
      <w:r w:rsidRPr="00E730D8">
        <w:rPr>
          <w:lang w:val="en-US"/>
        </w:rPr>
        <w:t>TrichEratops</w:t>
      </w:r>
      <w:proofErr w:type="spellEnd"/>
      <w:r w:rsidRPr="00E730D8">
        <w:rPr>
          <w:lang w:val="en-US"/>
        </w:rPr>
        <w:t xml:space="preserve"> and other existing methods. Despite of all other methods </w:t>
      </w:r>
      <w:proofErr w:type="spellStart"/>
      <w:r w:rsidRPr="00E730D8">
        <w:rPr>
          <w:lang w:val="en-US"/>
        </w:rPr>
        <w:t>TrichEratops</w:t>
      </w:r>
      <w:proofErr w:type="spellEnd"/>
      <w:r w:rsidRPr="00E730D8">
        <w:rPr>
          <w:lang w:val="en-US"/>
        </w:rPr>
        <w:t xml:space="preserve"> combines light microscopy (without long sample preparation) and 3D reconstruction of the leaf surface. Furthermore it calculates patterning features similar to existing methods (</w:t>
      </w:r>
      <w:proofErr w:type="spellStart"/>
      <w:r w:rsidRPr="00E730D8">
        <w:rPr>
          <w:lang w:val="en-US"/>
        </w:rPr>
        <w:t>voronoi</w:t>
      </w:r>
      <w:proofErr w:type="spellEnd"/>
      <w:r w:rsidRPr="00E730D8">
        <w:rPr>
          <w:lang w:val="en-US"/>
        </w:rPr>
        <w:t xml:space="preserve"> area, </w:t>
      </w:r>
      <w:proofErr w:type="spellStart"/>
      <w:r w:rsidRPr="00E730D8">
        <w:rPr>
          <w:lang w:val="en-US"/>
        </w:rPr>
        <w:t>metaleaf</w:t>
      </w:r>
      <w:proofErr w:type="spellEnd"/>
      <w:r w:rsidRPr="00E730D8">
        <w:rPr>
          <w:lang w:val="en-US"/>
        </w:rPr>
        <w:t xml:space="preserve">, coordinates). </w:t>
      </w:r>
      <w:bookmarkStart w:id="0" w:name="_GoBack"/>
      <w:bookmarkEnd w:id="0"/>
    </w:p>
    <w:sectPr w:rsidR="00254659" w:rsidRPr="0094780C" w:rsidSect="008F2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spdavzaq9wwvree09r5zfvmx2ars2r9d9pz&quot;&gt;Endnote Library&lt;record-ids&gt;&lt;item&gt;3933&lt;/item&gt;&lt;item&gt;3975&lt;/item&gt;&lt;item&gt;4449&lt;/item&gt;&lt;item&gt;4496&lt;/item&gt;&lt;/record-ids&gt;&lt;/item&gt;&lt;item db-id=&quot;t0srxpz06evr9lepswzptx5b0d0s5x5zrr9r&quot;&gt;trichomesBJ&lt;record-ids&gt;&lt;item&gt;7&lt;/item&gt;&lt;/record-ids&gt;&lt;/item&gt;&lt;/Libraries&gt;"/>
  </w:docVars>
  <w:rsids>
    <w:rsidRoot w:val="0094780C"/>
    <w:rsid w:val="00254659"/>
    <w:rsid w:val="0034236B"/>
    <w:rsid w:val="008F2BEA"/>
    <w:rsid w:val="0094780C"/>
    <w:rsid w:val="00C15147"/>
    <w:rsid w:val="00D76C7B"/>
    <w:rsid w:val="00E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0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4780C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54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0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4780C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failmezger</dc:creator>
  <cp:lastModifiedBy>failmezger</cp:lastModifiedBy>
  <cp:revision>3</cp:revision>
  <dcterms:created xsi:type="dcterms:W3CDTF">2013-02-06T11:46:00Z</dcterms:created>
  <dcterms:modified xsi:type="dcterms:W3CDTF">2013-03-08T11:03:00Z</dcterms:modified>
</cp:coreProperties>
</file>