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347"/>
        <w:gridCol w:w="1205"/>
        <w:gridCol w:w="1320"/>
      </w:tblGrid>
      <w:tr w:rsidR="00987D36" w:rsidTr="00AA4DB3">
        <w:tc>
          <w:tcPr>
            <w:tcW w:w="1101" w:type="dxa"/>
            <w:vAlign w:val="center"/>
          </w:tcPr>
          <w:p w:rsidR="00987D36" w:rsidRPr="005C29CC" w:rsidRDefault="00987D3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543" w:type="dxa"/>
            <w:vAlign w:val="center"/>
          </w:tcPr>
          <w:p w:rsidR="00987D36" w:rsidRPr="005C29CC" w:rsidRDefault="00987D3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347" w:type="dxa"/>
            <w:vAlign w:val="center"/>
          </w:tcPr>
          <w:p w:rsidR="00987D36" w:rsidRPr="00B74E61" w:rsidRDefault="00987D36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05" w:type="dxa"/>
            <w:vAlign w:val="center"/>
          </w:tcPr>
          <w:p w:rsidR="00987D36" w:rsidRPr="00B74E61" w:rsidRDefault="00987D3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987D36" w:rsidRPr="005C29CC" w:rsidRDefault="00987D3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987D36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hsa04662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B cell receptor signaling pathway</w:t>
            </w:r>
          </w:p>
        </w:tc>
        <w:tc>
          <w:tcPr>
            <w:tcW w:w="1347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0.015</w:t>
            </w:r>
          </w:p>
        </w:tc>
        <w:tc>
          <w:tcPr>
            <w:tcW w:w="1205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987D36" w:rsidRPr="00BE11F9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987D36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hsa04962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Vasopressin-regulated water reabsorption</w:t>
            </w:r>
          </w:p>
        </w:tc>
        <w:tc>
          <w:tcPr>
            <w:tcW w:w="1347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0.0164</w:t>
            </w:r>
          </w:p>
        </w:tc>
        <w:tc>
          <w:tcPr>
            <w:tcW w:w="1205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987D36" w:rsidRPr="00BE11F9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987D36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hsa05145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Toxoplasmosis</w:t>
            </w:r>
          </w:p>
        </w:tc>
        <w:tc>
          <w:tcPr>
            <w:tcW w:w="1347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0.00484</w:t>
            </w:r>
          </w:p>
        </w:tc>
        <w:tc>
          <w:tcPr>
            <w:tcW w:w="1205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987D36" w:rsidRPr="00BE11F9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987D36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hsa04080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807A18">
              <w:rPr>
                <w:rFonts w:ascii="Arial" w:hAnsi="Arial"/>
                <w:sz w:val="20"/>
                <w:szCs w:val="22"/>
              </w:rPr>
              <w:t>Neuroactive</w:t>
            </w:r>
            <w:proofErr w:type="spellEnd"/>
            <w:r w:rsidRPr="00807A18">
              <w:rPr>
                <w:rFonts w:ascii="Arial" w:hAnsi="Arial"/>
                <w:sz w:val="20"/>
                <w:szCs w:val="22"/>
              </w:rPr>
              <w:t xml:space="preserve"> ligand-receptor interaction</w:t>
            </w:r>
          </w:p>
        </w:tc>
        <w:tc>
          <w:tcPr>
            <w:tcW w:w="1347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0.00721</w:t>
            </w:r>
          </w:p>
        </w:tc>
        <w:tc>
          <w:tcPr>
            <w:tcW w:w="1320" w:type="dxa"/>
            <w:vAlign w:val="bottom"/>
          </w:tcPr>
          <w:p w:rsidR="00987D36" w:rsidRPr="00BE11F9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&lt;citation&gt;&lt;uuid&gt;E03F5290-9F6A-438E-92C6-DDBA05207563&lt;/uuid&gt;&lt;priority&gt;70&lt;/priority&gt;&lt;publications&gt;&lt;publication&gt;&lt;type&gt;400&lt;/type&gt;&lt;publication_date&gt;99200700001200000000200000&lt;/publication_date&gt;&lt;title&gt;Clinical trial: dextofisopam in the</w:instrText>
            </w:r>
            <w:r>
              <w:rPr>
                <w:rFonts w:ascii="Arial" w:hAnsi="Arial" w:hint="eastAsia"/>
                <w:sz w:val="20"/>
                <w:szCs w:val="22"/>
              </w:rPr>
              <w:instrText xml:space="preserve"> treatment of patients with diarrhoea</w:instrText>
            </w:r>
            <w:r>
              <w:rPr>
                <w:rFonts w:ascii="Arial" w:hAnsi="Arial" w:hint="eastAsia"/>
                <w:sz w:val="20"/>
                <w:szCs w:val="22"/>
              </w:rPr>
              <w:instrText>‐</w:instrText>
            </w:r>
            <w:r>
              <w:rPr>
                <w:rFonts w:ascii="Arial" w:hAnsi="Arial" w:hint="eastAsia"/>
                <w:sz w:val="20"/>
                <w:szCs w:val="22"/>
              </w:rPr>
              <w:instrText>predominant or alternating irritable bowel syndrome&lt;/title&gt;&lt;url&gt;http://onlinelibrary.wiley.com/doi/10.1111/j.1365-2036.2007.03566.x/full&lt;/url&gt;&lt;subtype&gt;400&lt;/subtype&gt;&lt;uuid&gt;D3B6F961-3E91-4811-988C-F1C9D1B59E8C&lt;/uuid&gt;&lt;bun</w:instrText>
            </w:r>
            <w:r>
              <w:rPr>
                <w:rFonts w:ascii="Arial" w:hAnsi="Arial"/>
                <w:sz w:val="20"/>
                <w:szCs w:val="22"/>
              </w:rPr>
              <w:instrText>dle&gt;&lt;publication&gt;&lt;title&gt;Alimentary …&lt;/title&gt;&lt;type&gt;-100&lt;/type&gt;&lt;subtype&gt;-100&lt;/subtype&gt;&lt;uuid&gt;D4C3E210-6981-4131-9B45-4EF2C44BE2AB&lt;/uuid&gt;&lt;/publication&gt;&lt;/bundle&gt;&lt;authors&gt;&lt;author&gt;&lt;firstName&gt;S&lt;/firstName&gt;&lt;middleNames&gt;M&lt;/middleNames&gt;&lt;lastName&gt;Leventer&lt;/lastName&gt;&lt;/author&gt;&lt;author&gt;&lt;firstName&gt;K&lt;/firstName&gt;&lt;lastName&gt;Raudibaugh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[56]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987D36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hsa00500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Starch and sucrose metabolism</w:t>
            </w:r>
          </w:p>
        </w:tc>
        <w:tc>
          <w:tcPr>
            <w:tcW w:w="1347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0.0117</w:t>
            </w:r>
          </w:p>
        </w:tc>
        <w:tc>
          <w:tcPr>
            <w:tcW w:w="1320" w:type="dxa"/>
            <w:vAlign w:val="bottom"/>
          </w:tcPr>
          <w:p w:rsidR="00987D36" w:rsidRPr="00BE11F9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08088B1A-AE7B-4338-96B6-93133DCE2408&lt;/uuid&gt;&lt;priority&gt;71&lt;/priority&gt;&lt;publications&gt;&lt;publication&gt;&lt;uuid&gt;F0495BEF-F256-4AEE-8175-E2604042A16E&lt;/uuid&gt;&lt;volume&gt;7&lt;/volume&gt;&lt;startpage&gt;47&lt;/startpage&gt;&lt;publication_date&gt;99199501001200000000220000&lt;/publication_date&gt;&lt;url&gt;http://eutils.ncbi.nlm.nih.gov/entrez/eutils/elink.fcgi?dbfrom=pubmed&amp;amp;id=7866810&amp;amp;retmode=ref&amp;amp;cmd=prlinks&lt;/url&gt;&lt;type&gt;400&lt;/type&gt;&lt;title&gt;Dietary habits as risk factors for inflammatory bowel disease.&lt;/title&gt;&lt;location&gt;200,9,44.4972384,11.3530793&lt;/location&gt;&lt;institution&gt;Division of Internal Medicine, Bellaria Hospital, University of Bologna, Italy.&lt;/institution&gt;&lt;number&gt;1&lt;/number&gt;&lt;subtype&gt;400&lt;/subtype&gt;&lt;endpage&gt;51&lt;/endpage&gt;&lt;bundle&gt;&lt;publication&gt;&lt;title&gt;European journal of gastroenterology &amp;amp; hepatology&lt;/title&gt;&lt;type&gt;-100&lt;/type&gt;&lt;subtype&gt;-100&lt;/subtype&gt;&lt;uuid&gt;5012FF2F-93EE-4989-A586-0C333B3A7AA4&lt;/uuid&gt;&lt;/publication&gt;&lt;/bundle&gt;&lt;authors&gt;&lt;author&gt;&lt;firstName&gt;A&lt;/firstName&gt;&lt;lastName&gt;Tragnone&lt;/lastName&gt;&lt;/author&gt;&lt;author&gt;&lt;firstName&gt;D&lt;/firstName&gt;&lt;lastName&gt;Valpiani&lt;/lastName&gt;&lt;/author&gt;&lt;author&gt;&lt;firstName&gt;F&lt;/firstName&gt;&lt;lastName&gt;Miglio&lt;/lastName&gt;&lt;/author&gt;&lt;author&gt;&lt;firstName&gt;G&lt;/firstName&gt;&lt;lastName&gt;Elmi&lt;/lastName&gt;&lt;/author&gt;&lt;author&gt;&lt;firstName&gt;G&lt;/firstName&gt;&lt;lastName&gt;Bazzocchi&lt;/lastName&gt;&lt;/author&gt;&lt;author&gt;&lt;firstName&gt;E&lt;/firstName&gt;&lt;lastName&gt;Pipitone&lt;/lastName&gt;&lt;/author&gt;&lt;author&gt;&lt;firstName&gt;G&lt;/firstName&gt;&lt;middleNames&gt;A&lt;/middleNames&gt;&lt;lastName&gt;Lanfranchi&lt;/lastName&gt;&lt;/author&gt;&lt;/authors&gt;&lt;/publication&gt;&lt;publication&gt;&lt;uuid&gt;7DBE0E7A-AB0A-4E4D-8EC7-00F0D2532D93&lt;/uuid&gt;&lt;volume&gt;21&lt;/volume&gt;&lt;doi&gt;10.1097/MEG.0b013e328318ecde&lt;/doi&gt;&lt;startpage&gt;843&lt;/startpage&gt;&lt;publication_date&gt;99200908001200000000220000&lt;/publication_date&gt;&lt;url&gt;http://eutils.ncbi.nlm.nih.gov/entrez/eutils/elink.fcgi?dbfrom=pubmed&amp;amp;id=19352192&amp;amp;retmode=ref&amp;amp;cmd=prlinks&lt;/url&gt;&lt;type&gt;400&lt;/type&gt;&lt;title&gt;Role of Klebsiella and collagens in Crohn's disease: a new prospect in the use of low-starch diet.&lt;/title&gt;&lt;location&gt;200,9,51.5055916,-0.1124453&lt;/location&gt;&lt;institution&gt;School of Biomedical and Health Sciences, Kings College London, London, UK.&lt;/institution&gt;&lt;number&gt;8&lt;/number&gt;&lt;subtype&gt;400&lt;/subtype&gt;&lt;endpage&gt;849&lt;/endpage&gt;&lt;bundle&gt;&lt;publication&gt;&lt;title&gt;European journal of gastroenterology &amp;amp; hepatology&lt;/title&gt;&lt;type&gt;-100&lt;/type&gt;&lt;subtype&gt;-100&lt;/subtype&gt;&lt;uuid&gt;5012FF2F-93EE-4989-A586-0C333B3A7AA4&lt;/uuid&gt;&lt;/publication&gt;&lt;/bundle&gt;&lt;authors&gt;&lt;author&gt;&lt;firstName&gt;Taha&lt;/firstName&gt;&lt;lastName&gt;Rashid&lt;/lastName&gt;&lt;/author&gt;&lt;author&gt;&lt;firstName&gt;Alan&lt;/firstName&gt;&lt;lastName&gt;Ebringer&lt;/lastName&gt;&lt;/author&gt;&lt;author&gt;&lt;firstName&gt;Harmale&lt;/firstName&gt;&lt;lastName&gt;Tiwana&lt;/lastName&gt;&lt;/author&gt;&lt;author&gt;&lt;firstName&gt;Mark&lt;/firstName&gt;&lt;lastName&gt;Fielder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[52,53]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87D36" w:rsidRPr="00C32FC5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hsa00770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807A18">
              <w:rPr>
                <w:rFonts w:ascii="Arial" w:hAnsi="Arial"/>
                <w:sz w:val="20"/>
                <w:szCs w:val="22"/>
              </w:rPr>
              <w:t>Pantothenate</w:t>
            </w:r>
            <w:proofErr w:type="spellEnd"/>
            <w:r w:rsidRPr="00807A18">
              <w:rPr>
                <w:rFonts w:ascii="Arial" w:hAnsi="Arial"/>
                <w:sz w:val="20"/>
                <w:szCs w:val="22"/>
              </w:rPr>
              <w:t xml:space="preserve"> and CoA biosynthesis</w:t>
            </w:r>
          </w:p>
        </w:tc>
        <w:tc>
          <w:tcPr>
            <w:tcW w:w="1347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2.07E-02</w:t>
            </w:r>
          </w:p>
        </w:tc>
        <w:tc>
          <w:tcPr>
            <w:tcW w:w="1320" w:type="dxa"/>
            <w:vAlign w:val="center"/>
          </w:tcPr>
          <w:p w:rsidR="00987D36" w:rsidRPr="00C32FC5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7FA760AF-C634-4B92-A862-C825F22C72B0&lt;/uuid&gt;&lt;priority&gt;72&lt;/priority&gt;&lt;publications&gt;&lt;publication&gt;&lt;uuid&gt;8C8518F7-FAA6-4604-8B83-E4376CEE6AFA&lt;/uuid&gt;&lt;volume&gt;202&lt;/volume&gt;&lt;doi&gt;10.1002/path.1504&lt;/doi&gt;&lt;startpage&gt;188&lt;/startpage&gt;&lt;publication_date&gt;99200402001200000000220000&lt;/publication_date&gt;&lt;url&gt;http://eutils.ncbi.nlm.nih.gov/entrez/eutils/elink.fcgi?dbfrom=pubmed&amp;amp;id=14743501&amp;amp;retmode=ref&amp;amp;cmd=prlinks&lt;/url&gt;&lt;type&gt;400&lt;/type&gt;&lt;title&gt;Expression of acyl-CoA synthetase 5 reflects the state of villus architecture in human small intestine.&lt;/title&gt;&lt;location&gt;602,0,0,0&lt;/location&gt;&lt;institution&gt;Department of Pathology, University of Heidelberg, Heidelberg, Germany. Nikolaus_Gassler@med.uni-heidelberg.de&lt;/institution&gt;&lt;number&gt;2&lt;/number&gt;&lt;subtype&gt;400&lt;/subtype&gt;&lt;endpage&gt;196&lt;/endpage&gt;&lt;bundle&gt;&lt;publication&gt;&lt;title&gt;The Journal of pathology&lt;/title&gt;&lt;type&gt;-100&lt;/type&gt;&lt;subtype&gt;-100&lt;/subtype&gt;&lt;uuid&gt;8B33E4F2-6466-45C8-A8E1-6EA94BB5B2A1&lt;/uuid&gt;&lt;/publication&gt;&lt;/bundle&gt;&lt;authors&gt;&lt;author&gt;&lt;firstName&gt;Nikolaus&lt;/firstName&gt;&lt;lastName&gt;Gassler&lt;/lastName&gt;&lt;/author&gt;&lt;author&gt;&lt;firstName&gt;Jürgen&lt;/firstName&gt;&lt;lastName&gt;Kopitz&lt;/lastName&gt;&lt;/author&gt;&lt;author&gt;&lt;firstName&gt;Arman&lt;/firstName&gt;&lt;lastName&gt;Tehrani&lt;/lastName&gt;&lt;/author&gt;&lt;author&gt;&lt;firstName&gt;Birgit&lt;/firstName&gt;&lt;lastName&gt;Ottenwälder&lt;/lastName&gt;&lt;/author&gt;&lt;author&gt;&lt;firstName&gt;Martina&lt;/firstName&gt;&lt;lastName&gt;Schnölzer&lt;/lastName&gt;&lt;/author&gt;&lt;author&gt;&lt;firstName&gt;Jürgen&lt;/firstName&gt;&lt;lastName&gt;Kartenbeck&lt;/lastName&gt;&lt;/author&gt;&lt;author&gt;&lt;firstName&gt;Stefan&lt;/firstName&gt;&lt;lastName&gt;Lyer&lt;/lastName&gt;&lt;/author&gt;&lt;author&gt;&lt;firstName&gt;Frank&lt;/firstName&gt;&lt;lastName&gt;Autschbach&lt;/lastName&gt;&lt;/author&gt;&lt;author&gt;&lt;firstName&gt;Annemarie&lt;/firstName&gt;&lt;lastName&gt;Poustka&lt;/lastName&gt;&lt;/author&gt;&lt;author&gt;&lt;firstName&gt;Herwart&lt;/firstName&gt;&lt;middleNames&gt;F&lt;/middleNames&gt;&lt;lastName&gt;Otto&lt;/lastName&gt;&lt;/author&gt;&lt;author&gt;&lt;firstName&gt;Jan&lt;/firstName&gt;&lt;lastName&gt;Mollenhauer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[54]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87D36" w:rsidRPr="00C32FC5" w:rsidTr="00AA4DB3">
        <w:tc>
          <w:tcPr>
            <w:tcW w:w="1101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807A18">
              <w:rPr>
                <w:rFonts w:ascii="Arial" w:hAnsi="Arial"/>
                <w:sz w:val="20"/>
                <w:szCs w:val="22"/>
              </w:rPr>
              <w:t>hsa04010</w:t>
            </w:r>
            <w:proofErr w:type="gramEnd"/>
          </w:p>
        </w:tc>
        <w:tc>
          <w:tcPr>
            <w:tcW w:w="3543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MAPK signaling pathway</w:t>
            </w:r>
          </w:p>
        </w:tc>
        <w:tc>
          <w:tcPr>
            <w:tcW w:w="1347" w:type="dxa"/>
            <w:vAlign w:val="bottom"/>
          </w:tcPr>
          <w:p w:rsidR="00987D36" w:rsidRPr="00E818C0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987D36" w:rsidRPr="00807A18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807A18">
              <w:rPr>
                <w:rFonts w:ascii="Arial" w:hAnsi="Arial"/>
                <w:sz w:val="20"/>
                <w:szCs w:val="22"/>
              </w:rPr>
              <w:t>2.18E-02</w:t>
            </w:r>
          </w:p>
        </w:tc>
        <w:tc>
          <w:tcPr>
            <w:tcW w:w="1320" w:type="dxa"/>
            <w:vAlign w:val="center"/>
          </w:tcPr>
          <w:p w:rsidR="00987D36" w:rsidRPr="00C32FC5" w:rsidRDefault="00987D36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9A688810-B813-4BF3-9DB3-5B7EC7F43B2A&lt;/uuid&gt;&lt;priority&gt;73&lt;/priority&gt;&lt;publications&gt;&lt;publication&gt;&lt;uuid&gt;6DB73381-3BB8-48A1-BA67-07B415113D95&lt;/uuid&gt;&lt;volume&gt;122&lt;/volume&gt;&lt;startpage&gt;7&lt;/startpage&gt;&lt;publication_date&gt;99200201001200000000220000&lt;/publication_date&gt;&lt;url&gt;http://eutils.ncbi.nlm.nih.gov/entrez/eutils/elink.fcgi?dbfrom=pubmed&amp;amp;id=11781274&amp;amp;retmode=ref&amp;amp;cmd=prlinks&lt;/url&gt;&lt;type&gt;400&lt;/type&gt;&lt;title&gt;Inhibition of stress-activated MAP kinases induces clinical improvement in moderate to severe Crohn's disease.&lt;/title&gt;&lt;location&gt;200,9,52.3570460,4.9501243&lt;/location&gt;&lt;institution&gt;Department of Gastroenterology and Hepatology, Academic Medical Center, University of Amsterdam, Amsterdam, The Netherlands. d.w.hommes@amc.uva.nl&lt;/institution&gt;&lt;number&gt;1&lt;/number&gt;&lt;subtype&gt;400&lt;/subtype&gt;&lt;endpage&gt;14&lt;/endpage&gt;&lt;bundle&gt;&lt;publication&gt;&lt;url&gt;http://www.gastrojournal.org/&lt;/url&gt;&lt;title&gt;Gastroenterology&lt;/title&gt;&lt;type&gt;-100&lt;/type&gt;&lt;subtype&gt;-100&lt;/subtype&gt;&lt;uuid&gt;23FD42F9-D9BA-4970-A4F8-2D73CC3A65E4&lt;/uuid&gt;&lt;/publication&gt;&lt;/bundle&gt;&lt;authors&gt;&lt;author&gt;&lt;firstName&gt;Daan&lt;/firstName&gt;&lt;lastName&gt;Hommes&lt;/lastName&gt;&lt;/author&gt;&lt;author&gt;&lt;nonDroppingParticle&gt;van den&lt;/nonDroppingParticle&gt;&lt;firstName&gt;Bernt&lt;/firstName&gt;&lt;lastName&gt;Blink&lt;/lastName&gt;&lt;/author&gt;&lt;author&gt;&lt;firstName&gt;Terry&lt;/firstName&gt;&lt;lastName&gt;Plasse&lt;/lastName&gt;&lt;/author&gt;&lt;author&gt;&lt;firstName&gt;Joep&lt;/firstName&gt;&lt;lastName&gt;Bartelsman&lt;/lastName&gt;&lt;/author&gt;&lt;author&gt;&lt;firstName&gt;Cuiping&lt;/firstName&gt;&lt;lastName&gt;Xu&lt;/lastName&gt;&lt;/author&gt;&lt;author&gt;&lt;firstName&gt;Bret&lt;/firstName&gt;&lt;lastName&gt;Macpherson&lt;/lastName&gt;&lt;/author&gt;&lt;author&gt;&lt;firstName&gt;Guido&lt;/firstName&gt;&lt;lastName&gt;Tytgat&lt;/lastName&gt;&lt;/author&gt;&lt;author&gt;&lt;firstName&gt;Mailkel&lt;/firstName&gt;&lt;lastName&gt;Peppelenbosch&lt;/lastName&gt;&lt;/author&gt;&lt;author&gt;&lt;nonDroppingParticle&gt;Van&lt;/nonDroppingParticle&gt;&lt;firstName&gt;Sander&lt;/firstName&gt;&lt;lastName&gt;Deventer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[55]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36"/>
    <w:rsid w:val="00725AE5"/>
    <w:rsid w:val="00987D36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3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D3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3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D3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1174</Words>
  <Characters>6695</Characters>
  <Application>Microsoft Macintosh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2013-06-13T17:49:00Z</dcterms:created>
  <dcterms:modified xsi:type="dcterms:W3CDTF">2013-06-13T17:50:00Z</dcterms:modified>
</cp:coreProperties>
</file>