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1998"/>
        <w:gridCol w:w="1478"/>
        <w:gridCol w:w="4824"/>
      </w:tblGrid>
      <w:tr w:rsidR="00364920" w:rsidRPr="009F652D" w14:paraId="3213223F" w14:textId="77777777" w:rsidTr="00A16C24">
        <w:tc>
          <w:tcPr>
            <w:tcW w:w="1998" w:type="dxa"/>
            <w:vAlign w:val="center"/>
          </w:tcPr>
          <w:p w14:paraId="51B07A5D" w14:textId="77777777" w:rsidR="00364920" w:rsidRPr="00FD49FE" w:rsidRDefault="00364920" w:rsidP="00A16C24">
            <w:pPr>
              <w:spacing w:line="240" w:lineRule="auto"/>
              <w:ind w:left="567" w:hanging="567"/>
              <w:rPr>
                <w:rFonts w:ascii="Times New Roman" w:hAnsi="Times New Roman" w:cs="Times New Roman"/>
                <w:b/>
                <w:sz w:val="24"/>
                <w:szCs w:val="24"/>
              </w:rPr>
            </w:pPr>
            <w:r w:rsidRPr="00FD49FE">
              <w:rPr>
                <w:rFonts w:ascii="Times New Roman" w:hAnsi="Times New Roman" w:cs="Times New Roman"/>
                <w:b/>
                <w:spacing w:val="-6"/>
                <w:w w:val="128"/>
                <w:sz w:val="24"/>
                <w:szCs w:val="24"/>
              </w:rPr>
              <w:t>P</w:t>
            </w:r>
            <w:r w:rsidRPr="00FD49FE">
              <w:rPr>
                <w:rFonts w:ascii="Times New Roman" w:hAnsi="Times New Roman" w:cs="Times New Roman"/>
                <w:b/>
                <w:w w:val="112"/>
                <w:sz w:val="24"/>
                <w:szCs w:val="24"/>
              </w:rPr>
              <w:t>arameter</w:t>
            </w:r>
          </w:p>
        </w:tc>
        <w:tc>
          <w:tcPr>
            <w:tcW w:w="1479" w:type="dxa"/>
            <w:vAlign w:val="center"/>
          </w:tcPr>
          <w:p w14:paraId="7A53170D" w14:textId="77777777" w:rsidR="00364920" w:rsidRPr="00FD49FE" w:rsidRDefault="00364920" w:rsidP="00A16C24">
            <w:pPr>
              <w:spacing w:line="240" w:lineRule="auto"/>
              <w:ind w:left="567" w:hanging="567"/>
              <w:jc w:val="center"/>
              <w:rPr>
                <w:rFonts w:ascii="Times New Roman" w:hAnsi="Times New Roman" w:cs="Times New Roman"/>
                <w:b/>
                <w:sz w:val="24"/>
                <w:szCs w:val="24"/>
              </w:rPr>
            </w:pPr>
            <w:r w:rsidRPr="00FD49FE">
              <w:rPr>
                <w:rFonts w:ascii="Times New Roman" w:hAnsi="Times New Roman" w:cs="Times New Roman"/>
                <w:b/>
                <w:spacing w:val="-19"/>
                <w:w w:val="111"/>
                <w:sz w:val="24"/>
                <w:szCs w:val="24"/>
              </w:rPr>
              <w:t>V</w:t>
            </w:r>
            <w:r w:rsidRPr="00FD49FE">
              <w:rPr>
                <w:rFonts w:ascii="Times New Roman" w:hAnsi="Times New Roman" w:cs="Times New Roman"/>
                <w:b/>
                <w:w w:val="104"/>
                <w:sz w:val="24"/>
                <w:szCs w:val="24"/>
              </w:rPr>
              <w:t>alue</w:t>
            </w:r>
          </w:p>
        </w:tc>
        <w:tc>
          <w:tcPr>
            <w:tcW w:w="4831" w:type="dxa"/>
            <w:vAlign w:val="center"/>
          </w:tcPr>
          <w:p w14:paraId="60A842AF" w14:textId="77777777" w:rsidR="00364920" w:rsidRPr="00FD49FE" w:rsidRDefault="00364920" w:rsidP="00A16C24">
            <w:pPr>
              <w:spacing w:line="240" w:lineRule="auto"/>
              <w:ind w:left="567" w:hanging="567"/>
              <w:rPr>
                <w:rFonts w:ascii="Times New Roman" w:hAnsi="Times New Roman" w:cs="Times New Roman"/>
                <w:b/>
                <w:sz w:val="24"/>
                <w:szCs w:val="24"/>
              </w:rPr>
            </w:pPr>
            <w:r w:rsidRPr="00FD49FE">
              <w:rPr>
                <w:rFonts w:ascii="Times New Roman" w:hAnsi="Times New Roman" w:cs="Times New Roman"/>
                <w:b/>
                <w:w w:val="106"/>
                <w:sz w:val="24"/>
                <w:szCs w:val="24"/>
              </w:rPr>
              <w:t>Description</w:t>
            </w:r>
          </w:p>
        </w:tc>
      </w:tr>
      <w:tr w:rsidR="00364920" w:rsidRPr="009F652D" w14:paraId="3131C8D2" w14:textId="77777777" w:rsidTr="00A16C24">
        <w:tc>
          <w:tcPr>
            <w:tcW w:w="1998" w:type="dxa"/>
            <w:vAlign w:val="center"/>
          </w:tcPr>
          <w:p w14:paraId="2315893B"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sz w:val="24"/>
                <w:szCs w:val="24"/>
              </w:rPr>
              <w:t>CytAct</w:t>
            </w:r>
            <w:proofErr w:type="spellEnd"/>
          </w:p>
        </w:tc>
        <w:tc>
          <w:tcPr>
            <w:tcW w:w="1479" w:type="dxa"/>
            <w:vAlign w:val="center"/>
          </w:tcPr>
          <w:p w14:paraId="0C3E54B5"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0.005</w:t>
            </w:r>
          </w:p>
        </w:tc>
        <w:tc>
          <w:tcPr>
            <w:tcW w:w="4831" w:type="dxa"/>
            <w:vAlign w:val="center"/>
          </w:tcPr>
          <w:p w14:paraId="4E44670A"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sensitivi</w:t>
            </w:r>
            <w:r w:rsidRPr="00FD49FE">
              <w:rPr>
                <w:rFonts w:ascii="Times New Roman" w:hAnsi="Times New Roman" w:cs="Times New Roman"/>
                <w:spacing w:val="-4"/>
                <w:sz w:val="24"/>
                <w:szCs w:val="24"/>
              </w:rPr>
              <w:t>t</w:t>
            </w:r>
            <w:r w:rsidRPr="00FD49FE">
              <w:rPr>
                <w:rFonts w:ascii="Times New Roman" w:hAnsi="Times New Roman" w:cs="Times New Roman"/>
                <w:sz w:val="24"/>
                <w:szCs w:val="24"/>
              </w:rPr>
              <w:t>y</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w w:val="94"/>
                <w:sz w:val="24"/>
                <w:szCs w:val="24"/>
              </w:rPr>
              <w:t>macrophages</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to</w:t>
            </w:r>
            <w:r w:rsidRPr="00FD49FE">
              <w:rPr>
                <w:rFonts w:ascii="Times New Roman" w:hAnsi="Times New Roman" w:cs="Times New Roman"/>
                <w:spacing w:val="19"/>
                <w:sz w:val="24"/>
                <w:szCs w:val="24"/>
              </w:rPr>
              <w:t xml:space="preserve"> </w:t>
            </w:r>
            <w:r w:rsidRPr="00FD49FE">
              <w:rPr>
                <w:rFonts w:ascii="Times New Roman" w:hAnsi="Times New Roman" w:cs="Times New Roman"/>
                <w:sz w:val="24"/>
                <w:szCs w:val="24"/>
              </w:rPr>
              <w:t>cytokines</w:t>
            </w:r>
          </w:p>
        </w:tc>
      </w:tr>
      <w:tr w:rsidR="00364920" w:rsidRPr="009F652D" w14:paraId="74132FE2" w14:textId="77777777" w:rsidTr="00A16C24">
        <w:tc>
          <w:tcPr>
            <w:tcW w:w="1998" w:type="dxa"/>
            <w:vAlign w:val="center"/>
          </w:tcPr>
          <w:p w14:paraId="5DF1E020"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8"/>
                <w:sz w:val="24"/>
                <w:szCs w:val="24"/>
              </w:rPr>
              <w:t>MKill</w:t>
            </w:r>
            <w:proofErr w:type="spellEnd"/>
          </w:p>
        </w:tc>
        <w:tc>
          <w:tcPr>
            <w:tcW w:w="1479" w:type="dxa"/>
            <w:vAlign w:val="center"/>
          </w:tcPr>
          <w:p w14:paraId="2330228A"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w w:val="101"/>
                <w:sz w:val="24"/>
                <w:szCs w:val="24"/>
              </w:rPr>
              <w:t>0.09</w:t>
            </w:r>
          </w:p>
        </w:tc>
        <w:tc>
          <w:tcPr>
            <w:tcW w:w="4831" w:type="dxa"/>
            <w:vAlign w:val="center"/>
          </w:tcPr>
          <w:p w14:paraId="08A9C5BA"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abili</w:t>
            </w:r>
            <w:r w:rsidRPr="00FD49FE">
              <w:rPr>
                <w:rFonts w:ascii="Times New Roman" w:hAnsi="Times New Roman" w:cs="Times New Roman"/>
                <w:spacing w:val="-5"/>
                <w:sz w:val="24"/>
                <w:szCs w:val="24"/>
              </w:rPr>
              <w:t>t</w:t>
            </w:r>
            <w:r w:rsidRPr="00FD49FE">
              <w:rPr>
                <w:rFonts w:ascii="Times New Roman" w:hAnsi="Times New Roman" w:cs="Times New Roman"/>
                <w:sz w:val="24"/>
                <w:szCs w:val="24"/>
              </w:rPr>
              <w:t>y</w:t>
            </w:r>
            <w:r w:rsidRPr="00FD49FE">
              <w:rPr>
                <w:rFonts w:ascii="Times New Roman" w:hAnsi="Times New Roman" w:cs="Times New Roman"/>
                <w:spacing w:val="10"/>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pacing w:val="-5"/>
                <w:sz w:val="24"/>
                <w:szCs w:val="24"/>
              </w:rPr>
              <w:t>K</w:t>
            </w:r>
            <w:r w:rsidRPr="00FD49FE">
              <w:rPr>
                <w:rFonts w:ascii="Times New Roman" w:hAnsi="Times New Roman" w:cs="Times New Roman"/>
                <w:sz w:val="24"/>
                <w:szCs w:val="24"/>
              </w:rPr>
              <w:t>Cs</w:t>
            </w:r>
            <w:r w:rsidRPr="00FD49FE">
              <w:rPr>
                <w:rFonts w:ascii="Times New Roman" w:hAnsi="Times New Roman" w:cs="Times New Roman"/>
                <w:spacing w:val="20"/>
                <w:sz w:val="24"/>
                <w:szCs w:val="24"/>
              </w:rPr>
              <w:t xml:space="preserve"> </w:t>
            </w:r>
            <w:r w:rsidRPr="00FD49FE">
              <w:rPr>
                <w:rFonts w:ascii="Times New Roman" w:hAnsi="Times New Roman" w:cs="Times New Roman"/>
                <w:sz w:val="24"/>
                <w:szCs w:val="24"/>
              </w:rPr>
              <w:t>to</w:t>
            </w:r>
            <w:r w:rsidRPr="00FD49FE">
              <w:rPr>
                <w:rFonts w:ascii="Times New Roman" w:hAnsi="Times New Roman" w:cs="Times New Roman"/>
                <w:spacing w:val="19"/>
                <w:sz w:val="24"/>
                <w:szCs w:val="24"/>
              </w:rPr>
              <w:t xml:space="preserve"> </w:t>
            </w:r>
            <w:r w:rsidRPr="00FD49FE">
              <w:rPr>
                <w:rFonts w:ascii="Times New Roman" w:hAnsi="Times New Roman" w:cs="Times New Roman"/>
                <w:sz w:val="24"/>
                <w:szCs w:val="24"/>
              </w:rPr>
              <w:t xml:space="preserve">kill </w:t>
            </w:r>
            <w:r w:rsidRPr="00FD49FE">
              <w:rPr>
                <w:rFonts w:ascii="Times New Roman" w:hAnsi="Times New Roman" w:cs="Times New Roman"/>
                <w:w w:val="94"/>
                <w:sz w:val="24"/>
                <w:szCs w:val="24"/>
              </w:rPr>
              <w:t>ingested</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parasites</w:t>
            </w:r>
          </w:p>
        </w:tc>
      </w:tr>
      <w:tr w:rsidR="00364920" w:rsidRPr="009F652D" w14:paraId="563A7CCC" w14:textId="77777777" w:rsidTr="00A16C24">
        <w:tc>
          <w:tcPr>
            <w:tcW w:w="1998" w:type="dxa"/>
            <w:vAlign w:val="center"/>
          </w:tcPr>
          <w:p w14:paraId="1F20DD9A"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8"/>
                <w:sz w:val="24"/>
                <w:szCs w:val="24"/>
              </w:rPr>
              <w:t>MHCIPr</w:t>
            </w:r>
            <w:r w:rsidRPr="00FD49FE">
              <w:rPr>
                <w:rFonts w:ascii="Times New Roman" w:hAnsi="Times New Roman" w:cs="Times New Roman"/>
                <w:spacing w:val="6"/>
                <w:w w:val="98"/>
                <w:sz w:val="24"/>
                <w:szCs w:val="24"/>
              </w:rPr>
              <w:t>o</w:t>
            </w:r>
            <w:r w:rsidRPr="00FD49FE">
              <w:rPr>
                <w:rFonts w:ascii="Times New Roman" w:hAnsi="Times New Roman" w:cs="Times New Roman"/>
                <w:w w:val="90"/>
                <w:sz w:val="24"/>
                <w:szCs w:val="24"/>
              </w:rPr>
              <w:t>d</w:t>
            </w:r>
            <w:proofErr w:type="spellEnd"/>
          </w:p>
        </w:tc>
        <w:tc>
          <w:tcPr>
            <w:tcW w:w="1479" w:type="dxa"/>
            <w:vAlign w:val="center"/>
          </w:tcPr>
          <w:p w14:paraId="4AE21105"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0.079</w:t>
            </w:r>
          </w:p>
        </w:tc>
        <w:tc>
          <w:tcPr>
            <w:tcW w:w="4831" w:type="dxa"/>
            <w:vAlign w:val="center"/>
          </w:tcPr>
          <w:p w14:paraId="5DB3CFDF"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MHC</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class</w:t>
            </w:r>
            <w:r w:rsidRPr="00FD49FE">
              <w:rPr>
                <w:rFonts w:ascii="Times New Roman" w:hAnsi="Times New Roman" w:cs="Times New Roman"/>
                <w:spacing w:val="-3"/>
                <w:sz w:val="24"/>
                <w:szCs w:val="24"/>
              </w:rPr>
              <w:t xml:space="preserve"> </w:t>
            </w:r>
            <w:r w:rsidRPr="00FD49FE">
              <w:rPr>
                <w:rFonts w:ascii="Times New Roman" w:hAnsi="Times New Roman" w:cs="Times New Roman"/>
                <w:sz w:val="24"/>
                <w:szCs w:val="24"/>
              </w:rPr>
              <w:t>I</w:t>
            </w:r>
            <w:r w:rsidRPr="00FD49FE">
              <w:rPr>
                <w:rFonts w:ascii="Times New Roman" w:hAnsi="Times New Roman" w:cs="Times New Roman"/>
                <w:spacing w:val="21"/>
                <w:sz w:val="24"/>
                <w:szCs w:val="24"/>
              </w:rPr>
              <w:t xml:space="preserve"> </w:t>
            </w:r>
            <w:r w:rsidRPr="00FD49FE">
              <w:rPr>
                <w:rFonts w:ascii="Times New Roman" w:hAnsi="Times New Roman" w:cs="Times New Roman"/>
                <w:spacing w:val="6"/>
                <w:w w:val="93"/>
                <w:sz w:val="24"/>
                <w:szCs w:val="24"/>
              </w:rPr>
              <w:t>p</w:t>
            </w:r>
            <w:r w:rsidRPr="00FD49FE">
              <w:rPr>
                <w:rFonts w:ascii="Times New Roman" w:hAnsi="Times New Roman" w:cs="Times New Roman"/>
                <w:w w:val="93"/>
                <w:sz w:val="24"/>
                <w:szCs w:val="24"/>
              </w:rPr>
              <w:t>eptides</w:t>
            </w:r>
            <w:r w:rsidRPr="00FD49FE">
              <w:rPr>
                <w:rFonts w:ascii="Times New Roman" w:hAnsi="Times New Roman" w:cs="Times New Roman"/>
                <w:spacing w:val="26"/>
                <w:w w:val="93"/>
                <w:sz w:val="24"/>
                <w:szCs w:val="24"/>
              </w:rPr>
              <w:t xml:space="preserve"> </w:t>
            </w:r>
            <w:r w:rsidRPr="00FD49FE">
              <w:rPr>
                <w:rFonts w:ascii="Times New Roman" w:hAnsi="Times New Roman" w:cs="Times New Roman"/>
                <w:spacing w:val="-5"/>
                <w:sz w:val="24"/>
                <w:szCs w:val="24"/>
              </w:rPr>
              <w:t>b</w:t>
            </w:r>
            <w:r w:rsidRPr="00FD49FE">
              <w:rPr>
                <w:rFonts w:ascii="Times New Roman" w:hAnsi="Times New Roman" w:cs="Times New Roman"/>
                <w:sz w:val="24"/>
                <w:szCs w:val="24"/>
              </w:rPr>
              <w:t>y</w:t>
            </w:r>
            <w:r w:rsidRPr="00FD49FE">
              <w:rPr>
                <w:rFonts w:ascii="Times New Roman" w:hAnsi="Times New Roman" w:cs="Times New Roman"/>
                <w:spacing w:val="9"/>
                <w:sz w:val="24"/>
                <w:szCs w:val="24"/>
              </w:rPr>
              <w:t xml:space="preserve"> </w:t>
            </w:r>
            <w:r w:rsidRPr="00FD49FE">
              <w:rPr>
                <w:rFonts w:ascii="Times New Roman" w:hAnsi="Times New Roman" w:cs="Times New Roman"/>
                <w:spacing w:val="-5"/>
                <w:w w:val="106"/>
                <w:sz w:val="24"/>
                <w:szCs w:val="24"/>
              </w:rPr>
              <w:t>K</w:t>
            </w:r>
            <w:r w:rsidRPr="00FD49FE">
              <w:rPr>
                <w:rFonts w:ascii="Times New Roman" w:hAnsi="Times New Roman" w:cs="Times New Roman"/>
                <w:w w:val="101"/>
                <w:sz w:val="24"/>
                <w:szCs w:val="24"/>
              </w:rPr>
              <w:t>C</w:t>
            </w:r>
          </w:p>
        </w:tc>
      </w:tr>
      <w:tr w:rsidR="00364920" w:rsidRPr="009F652D" w14:paraId="1A006408" w14:textId="77777777" w:rsidTr="00A16C24">
        <w:tc>
          <w:tcPr>
            <w:tcW w:w="1998" w:type="dxa"/>
            <w:vAlign w:val="center"/>
          </w:tcPr>
          <w:p w14:paraId="1CD26F56"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7"/>
                <w:sz w:val="24"/>
                <w:szCs w:val="24"/>
              </w:rPr>
              <w:t>MHC</w:t>
            </w:r>
            <w:r w:rsidRPr="00FD49FE">
              <w:rPr>
                <w:rFonts w:ascii="Times New Roman" w:hAnsi="Times New Roman" w:cs="Times New Roman"/>
                <w:spacing w:val="6"/>
                <w:w w:val="97"/>
                <w:sz w:val="24"/>
                <w:szCs w:val="24"/>
              </w:rPr>
              <w:t>I</w:t>
            </w:r>
            <w:r w:rsidRPr="00FD49FE">
              <w:rPr>
                <w:rFonts w:ascii="Times New Roman" w:hAnsi="Times New Roman" w:cs="Times New Roman"/>
                <w:w w:val="102"/>
                <w:sz w:val="24"/>
                <w:szCs w:val="24"/>
              </w:rPr>
              <w:t>IPr</w:t>
            </w:r>
            <w:r w:rsidRPr="00FD49FE">
              <w:rPr>
                <w:rFonts w:ascii="Times New Roman" w:hAnsi="Times New Roman" w:cs="Times New Roman"/>
                <w:spacing w:val="6"/>
                <w:w w:val="102"/>
                <w:sz w:val="24"/>
                <w:szCs w:val="24"/>
              </w:rPr>
              <w:t>o</w:t>
            </w:r>
            <w:r w:rsidRPr="00FD49FE">
              <w:rPr>
                <w:rFonts w:ascii="Times New Roman" w:hAnsi="Times New Roman" w:cs="Times New Roman"/>
                <w:w w:val="90"/>
                <w:sz w:val="24"/>
                <w:szCs w:val="24"/>
              </w:rPr>
              <w:t>d</w:t>
            </w:r>
            <w:proofErr w:type="spellEnd"/>
          </w:p>
        </w:tc>
        <w:tc>
          <w:tcPr>
            <w:tcW w:w="1479" w:type="dxa"/>
            <w:vAlign w:val="center"/>
          </w:tcPr>
          <w:p w14:paraId="5005E5D2"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0.0163</w:t>
            </w:r>
          </w:p>
        </w:tc>
        <w:tc>
          <w:tcPr>
            <w:tcW w:w="4831" w:type="dxa"/>
            <w:vAlign w:val="center"/>
          </w:tcPr>
          <w:p w14:paraId="0D4E903E"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MHC</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class</w:t>
            </w:r>
            <w:r w:rsidRPr="00FD49FE">
              <w:rPr>
                <w:rFonts w:ascii="Times New Roman" w:hAnsi="Times New Roman" w:cs="Times New Roman"/>
                <w:spacing w:val="-3"/>
                <w:sz w:val="24"/>
                <w:szCs w:val="24"/>
              </w:rPr>
              <w:t xml:space="preserve"> </w:t>
            </w:r>
            <w:r w:rsidRPr="00FD49FE">
              <w:rPr>
                <w:rFonts w:ascii="Times New Roman" w:hAnsi="Times New Roman" w:cs="Times New Roman"/>
                <w:spacing w:val="6"/>
                <w:sz w:val="24"/>
                <w:szCs w:val="24"/>
              </w:rPr>
              <w:t>I</w:t>
            </w:r>
            <w:r w:rsidRPr="00FD49FE">
              <w:rPr>
                <w:rFonts w:ascii="Times New Roman" w:hAnsi="Times New Roman" w:cs="Times New Roman"/>
                <w:sz w:val="24"/>
                <w:szCs w:val="24"/>
              </w:rPr>
              <w:t>I</w:t>
            </w:r>
            <w:r w:rsidRPr="00FD49FE">
              <w:rPr>
                <w:rFonts w:ascii="Times New Roman" w:hAnsi="Times New Roman" w:cs="Times New Roman"/>
                <w:spacing w:val="25"/>
                <w:sz w:val="24"/>
                <w:szCs w:val="24"/>
              </w:rPr>
              <w:t xml:space="preserve"> </w:t>
            </w:r>
            <w:r w:rsidRPr="00FD49FE">
              <w:rPr>
                <w:rFonts w:ascii="Times New Roman" w:hAnsi="Times New Roman" w:cs="Times New Roman"/>
                <w:spacing w:val="6"/>
                <w:w w:val="93"/>
                <w:sz w:val="24"/>
                <w:szCs w:val="24"/>
              </w:rPr>
              <w:t>p</w:t>
            </w:r>
            <w:r w:rsidRPr="00FD49FE">
              <w:rPr>
                <w:rFonts w:ascii="Times New Roman" w:hAnsi="Times New Roman" w:cs="Times New Roman"/>
                <w:w w:val="93"/>
                <w:sz w:val="24"/>
                <w:szCs w:val="24"/>
              </w:rPr>
              <w:t>eptides</w:t>
            </w:r>
            <w:r w:rsidRPr="00FD49FE">
              <w:rPr>
                <w:rFonts w:ascii="Times New Roman" w:hAnsi="Times New Roman" w:cs="Times New Roman"/>
                <w:spacing w:val="26"/>
                <w:w w:val="93"/>
                <w:sz w:val="24"/>
                <w:szCs w:val="24"/>
              </w:rPr>
              <w:t xml:space="preserve"> </w:t>
            </w:r>
            <w:r w:rsidRPr="00FD49FE">
              <w:rPr>
                <w:rFonts w:ascii="Times New Roman" w:hAnsi="Times New Roman" w:cs="Times New Roman"/>
                <w:spacing w:val="-5"/>
                <w:sz w:val="24"/>
                <w:szCs w:val="24"/>
              </w:rPr>
              <w:t>b</w:t>
            </w:r>
            <w:r w:rsidRPr="00FD49FE">
              <w:rPr>
                <w:rFonts w:ascii="Times New Roman" w:hAnsi="Times New Roman" w:cs="Times New Roman"/>
                <w:sz w:val="24"/>
                <w:szCs w:val="24"/>
              </w:rPr>
              <w:t>y</w:t>
            </w:r>
            <w:r w:rsidRPr="00FD49FE">
              <w:rPr>
                <w:rFonts w:ascii="Times New Roman" w:hAnsi="Times New Roman" w:cs="Times New Roman"/>
                <w:spacing w:val="9"/>
                <w:sz w:val="24"/>
                <w:szCs w:val="24"/>
              </w:rPr>
              <w:t xml:space="preserve"> </w:t>
            </w:r>
            <w:r w:rsidRPr="00FD49FE">
              <w:rPr>
                <w:rFonts w:ascii="Times New Roman" w:hAnsi="Times New Roman" w:cs="Times New Roman"/>
                <w:spacing w:val="-5"/>
                <w:w w:val="106"/>
                <w:sz w:val="24"/>
                <w:szCs w:val="24"/>
              </w:rPr>
              <w:t>K</w:t>
            </w:r>
            <w:r w:rsidRPr="00FD49FE">
              <w:rPr>
                <w:rFonts w:ascii="Times New Roman" w:hAnsi="Times New Roman" w:cs="Times New Roman"/>
                <w:w w:val="101"/>
                <w:sz w:val="24"/>
                <w:szCs w:val="24"/>
              </w:rPr>
              <w:t>C</w:t>
            </w:r>
          </w:p>
        </w:tc>
      </w:tr>
      <w:tr w:rsidR="00364920" w:rsidRPr="009F652D" w14:paraId="56AD532E" w14:textId="77777777" w:rsidTr="00A16C24">
        <w:tc>
          <w:tcPr>
            <w:tcW w:w="1998" w:type="dxa"/>
            <w:vAlign w:val="center"/>
          </w:tcPr>
          <w:p w14:paraId="1C0A41A7" w14:textId="77777777" w:rsidR="00364920" w:rsidRPr="00FD49FE" w:rsidRDefault="00364920" w:rsidP="00A16C24">
            <w:pPr>
              <w:spacing w:line="240" w:lineRule="auto"/>
              <w:ind w:left="567" w:hanging="567"/>
              <w:rPr>
                <w:rFonts w:ascii="Times New Roman" w:hAnsi="Times New Roman" w:cs="Times New Roman"/>
                <w:sz w:val="24"/>
                <w:szCs w:val="24"/>
              </w:rPr>
            </w:pPr>
            <w:r w:rsidRPr="00FD49FE">
              <w:rPr>
                <w:rFonts w:ascii="Times New Roman" w:hAnsi="Times New Roman" w:cs="Times New Roman"/>
                <w:w w:val="99"/>
                <w:sz w:val="24"/>
                <w:szCs w:val="24"/>
              </w:rPr>
              <w:t>CD1dPr</w:t>
            </w:r>
            <w:r w:rsidRPr="00FD49FE">
              <w:rPr>
                <w:rFonts w:ascii="Times New Roman" w:hAnsi="Times New Roman" w:cs="Times New Roman"/>
                <w:spacing w:val="6"/>
                <w:w w:val="99"/>
                <w:sz w:val="24"/>
                <w:szCs w:val="24"/>
              </w:rPr>
              <w:t>o</w:t>
            </w:r>
            <w:r w:rsidRPr="00FD49FE">
              <w:rPr>
                <w:rFonts w:ascii="Times New Roman" w:hAnsi="Times New Roman" w:cs="Times New Roman"/>
                <w:w w:val="90"/>
                <w:sz w:val="24"/>
                <w:szCs w:val="24"/>
              </w:rPr>
              <w:t>d</w:t>
            </w:r>
          </w:p>
        </w:tc>
        <w:tc>
          <w:tcPr>
            <w:tcW w:w="1479" w:type="dxa"/>
            <w:vAlign w:val="center"/>
          </w:tcPr>
          <w:p w14:paraId="508566BA"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0.0179</w:t>
            </w:r>
          </w:p>
        </w:tc>
        <w:tc>
          <w:tcPr>
            <w:tcW w:w="4831" w:type="dxa"/>
            <w:vAlign w:val="center"/>
          </w:tcPr>
          <w:p w14:paraId="28C2DD37"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CD1d</w:t>
            </w:r>
            <w:r w:rsidRPr="00FD49FE">
              <w:rPr>
                <w:rFonts w:ascii="Times New Roman" w:hAnsi="Times New Roman" w:cs="Times New Roman"/>
                <w:spacing w:val="1"/>
                <w:sz w:val="24"/>
                <w:szCs w:val="24"/>
              </w:rPr>
              <w:t xml:space="preserve"> </w:t>
            </w:r>
            <w:r w:rsidRPr="00FD49FE">
              <w:rPr>
                <w:rFonts w:ascii="Times New Roman" w:hAnsi="Times New Roman" w:cs="Times New Roman"/>
                <w:spacing w:val="6"/>
                <w:w w:val="93"/>
                <w:sz w:val="24"/>
                <w:szCs w:val="24"/>
              </w:rPr>
              <w:t>p</w:t>
            </w:r>
            <w:r w:rsidRPr="00FD49FE">
              <w:rPr>
                <w:rFonts w:ascii="Times New Roman" w:hAnsi="Times New Roman" w:cs="Times New Roman"/>
                <w:w w:val="93"/>
                <w:sz w:val="24"/>
                <w:szCs w:val="24"/>
              </w:rPr>
              <w:t>eptides</w:t>
            </w:r>
            <w:r w:rsidRPr="00FD49FE">
              <w:rPr>
                <w:rFonts w:ascii="Times New Roman" w:hAnsi="Times New Roman" w:cs="Times New Roman"/>
                <w:spacing w:val="26"/>
                <w:w w:val="93"/>
                <w:sz w:val="24"/>
                <w:szCs w:val="24"/>
              </w:rPr>
              <w:t xml:space="preserve"> </w:t>
            </w:r>
            <w:r w:rsidRPr="00FD49FE">
              <w:rPr>
                <w:rFonts w:ascii="Times New Roman" w:hAnsi="Times New Roman" w:cs="Times New Roman"/>
                <w:spacing w:val="-5"/>
                <w:sz w:val="24"/>
                <w:szCs w:val="24"/>
              </w:rPr>
              <w:t>b</w:t>
            </w:r>
            <w:r w:rsidRPr="00FD49FE">
              <w:rPr>
                <w:rFonts w:ascii="Times New Roman" w:hAnsi="Times New Roman" w:cs="Times New Roman"/>
                <w:sz w:val="24"/>
                <w:szCs w:val="24"/>
              </w:rPr>
              <w:t>y</w:t>
            </w:r>
            <w:r w:rsidRPr="00FD49FE">
              <w:rPr>
                <w:rFonts w:ascii="Times New Roman" w:hAnsi="Times New Roman" w:cs="Times New Roman"/>
                <w:spacing w:val="9"/>
                <w:sz w:val="24"/>
                <w:szCs w:val="24"/>
              </w:rPr>
              <w:t xml:space="preserve"> </w:t>
            </w:r>
            <w:r w:rsidRPr="00FD49FE">
              <w:rPr>
                <w:rFonts w:ascii="Times New Roman" w:hAnsi="Times New Roman" w:cs="Times New Roman"/>
                <w:spacing w:val="-5"/>
                <w:w w:val="106"/>
                <w:sz w:val="24"/>
                <w:szCs w:val="24"/>
              </w:rPr>
              <w:t>K</w:t>
            </w:r>
            <w:r w:rsidRPr="00FD49FE">
              <w:rPr>
                <w:rFonts w:ascii="Times New Roman" w:hAnsi="Times New Roman" w:cs="Times New Roman"/>
                <w:w w:val="101"/>
                <w:sz w:val="24"/>
                <w:szCs w:val="24"/>
              </w:rPr>
              <w:t>C</w:t>
            </w:r>
          </w:p>
        </w:tc>
      </w:tr>
      <w:tr w:rsidR="00364920" w:rsidRPr="009F652D" w14:paraId="22BBBAFD" w14:textId="77777777" w:rsidTr="00A16C24">
        <w:tc>
          <w:tcPr>
            <w:tcW w:w="1998" w:type="dxa"/>
            <w:vAlign w:val="center"/>
          </w:tcPr>
          <w:p w14:paraId="525D017F"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6"/>
                <w:sz w:val="24"/>
                <w:szCs w:val="24"/>
              </w:rPr>
              <w:t>MHCILife</w:t>
            </w:r>
            <w:proofErr w:type="spellEnd"/>
          </w:p>
        </w:tc>
        <w:tc>
          <w:tcPr>
            <w:tcW w:w="1479" w:type="dxa"/>
            <w:vAlign w:val="center"/>
          </w:tcPr>
          <w:p w14:paraId="550F53A8"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3</w:t>
            </w:r>
            <w:r w:rsidRPr="00FD49FE">
              <w:rPr>
                <w:rFonts w:ascii="Times New Roman" w:hAnsi="Times New Roman" w:cs="Times New Roman"/>
                <w:spacing w:val="15"/>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w w:val="95"/>
                <w:sz w:val="24"/>
                <w:szCs w:val="24"/>
              </w:rPr>
              <w:fldChar w:fldCharType="begin"/>
            </w:r>
            <w:r w:rsidRPr="00FD49FE">
              <w:rPr>
                <w:rFonts w:ascii="Times New Roman" w:hAnsi="Times New Roman" w:cs="Times New Roman"/>
                <w:w w:val="95"/>
                <w:sz w:val="24"/>
                <w:szCs w:val="24"/>
              </w:rPr>
              <w:instrText xml:space="preserve"> ADDIN ZOTERO_ITEM CSL_CITATION {"citationID":"2g1ls72mnt","properties":{"formattedCitation":"[3]","plainCitation":"[3]09"},"citationItems":[{"id":160,"uris":["http://zotero.org/users/local/305sA0Ku/items/PS2DN27X"],"uri":["http://zotero.org/users/local/305sA0Ku/items/PS2DN27X"],"itemData":{"id":160,"type":"article-journal","title":"T cell sensing of antigen dose governs interactive behavior with dendritic cells and sets a threshold for T cell activation","container-title":"Nat Immunol","page":"282-291","volume":"9","issue":"3","DOI":"10.1038/ni1559","ISSN":"1529-2908","journalAbbreviation":"Nat Immunol","author":[{"family":"Henrickson","given":"Sarah E"},{"family":"Mempel","given":"Thorsten R"},{"family":"Mazo","given":"Irina B"},{"family":"Liu","given":"Bai"},{"family":"Artyomov","given":"Maxim N"},{"family":"Zheng","given":"Huan"},{"family":"Peixoto","given":"Antonio"},{"family":"Flynn","given":"Michael P"},{"family":"Senman","given":"Balimkiz"},{"family":"Junt","given":"Tobias"},{"family":"Wong","given":"Hing C"},{"family":"Chakraborty","given":"Arup K"},{"family":"von Andrian","given":"Ulrich H"}],"issued":{"date-parts":[["2008",3]]}}}],"schema":"https://github.com/citation-style-language/schema/raw/master/csl-citation.json"} T </w:instrText>
            </w:r>
            <w:r w:rsidRPr="00FD49FE">
              <w:rPr>
                <w:rFonts w:ascii="Times New Roman" w:hAnsi="Times New Roman" w:cs="Times New Roman"/>
                <w:w w:val="95"/>
                <w:sz w:val="24"/>
                <w:szCs w:val="24"/>
              </w:rPr>
              <w:fldChar w:fldCharType="separate"/>
            </w:r>
            <w:r w:rsidRPr="00FD49FE">
              <w:rPr>
                <w:rFonts w:ascii="Times New Roman" w:hAnsi="Times New Roman" w:cs="Times New Roman"/>
                <w:noProof/>
                <w:w w:val="95"/>
                <w:sz w:val="24"/>
                <w:szCs w:val="24"/>
              </w:rPr>
              <w:t>[3]</w:t>
            </w:r>
            <w:r w:rsidRPr="00FD49FE">
              <w:rPr>
                <w:rFonts w:ascii="Times New Roman" w:hAnsi="Times New Roman" w:cs="Times New Roman"/>
                <w:w w:val="95"/>
                <w:sz w:val="24"/>
                <w:szCs w:val="24"/>
              </w:rPr>
              <w:fldChar w:fldCharType="end"/>
            </w:r>
            <w:r w:rsidRPr="00FD49FE">
              <w:rPr>
                <w:rFonts w:ascii="Times New Roman" w:hAnsi="Times New Roman" w:cs="Times New Roman"/>
                <w:w w:val="95"/>
                <w:sz w:val="24"/>
                <w:szCs w:val="24"/>
              </w:rPr>
              <w:t>)</w:t>
            </w:r>
          </w:p>
        </w:tc>
        <w:tc>
          <w:tcPr>
            <w:tcW w:w="4831" w:type="dxa"/>
            <w:vAlign w:val="center"/>
          </w:tcPr>
          <w:p w14:paraId="48092ACC"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w w:val="94"/>
                <w:sz w:val="24"/>
                <w:szCs w:val="24"/>
              </w:rPr>
              <w:t>half</w:t>
            </w:r>
            <w:proofErr w:type="gramEnd"/>
            <w:r w:rsidRPr="00FD49FE">
              <w:rPr>
                <w:rFonts w:ascii="Times New Roman" w:hAnsi="Times New Roman" w:cs="Times New Roman"/>
                <w:w w:val="94"/>
                <w:sz w:val="24"/>
                <w:szCs w:val="24"/>
              </w:rPr>
              <w:t>-life</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MHC</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class I</w:t>
            </w:r>
            <w:r w:rsidRPr="00FD49FE">
              <w:rPr>
                <w:rFonts w:ascii="Times New Roman" w:hAnsi="Times New Roman" w:cs="Times New Roman"/>
                <w:spacing w:val="22"/>
                <w:sz w:val="24"/>
                <w:szCs w:val="24"/>
              </w:rPr>
              <w:t xml:space="preserve"> </w:t>
            </w:r>
            <w:r w:rsidRPr="00FD49FE">
              <w:rPr>
                <w:rFonts w:ascii="Times New Roman" w:hAnsi="Times New Roman" w:cs="Times New Roman"/>
                <w:spacing w:val="5"/>
                <w:sz w:val="24"/>
                <w:szCs w:val="24"/>
              </w:rPr>
              <w:t>p</w:t>
            </w:r>
            <w:r w:rsidRPr="00FD49FE">
              <w:rPr>
                <w:rFonts w:ascii="Times New Roman" w:hAnsi="Times New Roman" w:cs="Times New Roman"/>
                <w:sz w:val="24"/>
                <w:szCs w:val="24"/>
              </w:rPr>
              <w:t>eptides</w:t>
            </w:r>
          </w:p>
        </w:tc>
      </w:tr>
      <w:tr w:rsidR="00364920" w:rsidRPr="009F652D" w14:paraId="7FBC7949" w14:textId="77777777" w:rsidTr="00A16C24">
        <w:tc>
          <w:tcPr>
            <w:tcW w:w="1998" w:type="dxa"/>
            <w:vAlign w:val="center"/>
          </w:tcPr>
          <w:p w14:paraId="17013E73"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7"/>
                <w:sz w:val="24"/>
                <w:szCs w:val="24"/>
              </w:rPr>
              <w:t>MHC</w:t>
            </w:r>
            <w:r w:rsidRPr="00FD49FE">
              <w:rPr>
                <w:rFonts w:ascii="Times New Roman" w:hAnsi="Times New Roman" w:cs="Times New Roman"/>
                <w:spacing w:val="6"/>
                <w:w w:val="97"/>
                <w:sz w:val="24"/>
                <w:szCs w:val="24"/>
              </w:rPr>
              <w:t>I</w:t>
            </w:r>
            <w:r w:rsidRPr="00FD49FE">
              <w:rPr>
                <w:rFonts w:ascii="Times New Roman" w:hAnsi="Times New Roman" w:cs="Times New Roman"/>
                <w:w w:val="97"/>
                <w:sz w:val="24"/>
                <w:szCs w:val="24"/>
              </w:rPr>
              <w:t>ILife</w:t>
            </w:r>
            <w:proofErr w:type="spellEnd"/>
          </w:p>
        </w:tc>
        <w:tc>
          <w:tcPr>
            <w:tcW w:w="1479" w:type="dxa"/>
            <w:vAlign w:val="center"/>
          </w:tcPr>
          <w:p w14:paraId="25C580A5"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 xml:space="preserve">60 (from </w:t>
            </w:r>
            <w:r w:rsidRPr="00FD49FE">
              <w:rPr>
                <w:rFonts w:ascii="Times New Roman" w:hAnsi="Times New Roman" w:cs="Times New Roman"/>
                <w:sz w:val="24"/>
                <w:szCs w:val="24"/>
              </w:rPr>
              <w:fldChar w:fldCharType="begin"/>
            </w:r>
            <w:r w:rsidRPr="00FD49FE">
              <w:rPr>
                <w:rFonts w:ascii="Times New Roman" w:hAnsi="Times New Roman" w:cs="Times New Roman"/>
                <w:sz w:val="24"/>
                <w:szCs w:val="24"/>
              </w:rPr>
              <w:instrText xml:space="preserve"> ADDIN ZOTERO_ITEM CSL_CITATION {"citationID":"1077agffc3","properties":{"formattedCitation":"[4]","plainCitation":"[4]09"},"citationItems":[{"id":116,"uris":["http://zotero.org/users/local/305sA0Ku/items/RACDGTVR"],"uri":["http://zotero.org/users/local/305sA0Ku/items/RACDGTVR"],"itemData":{"id":116,"type":"article-journal","title":"Characterizing the Dynamics of CD4+ T Cell Priming within a Lymph Node","container-title":"The Journal of Immunology","page":"2873-2885","volume":"184","issue":"6","abstract":"Generating adaptive immunity postinfection or immunization requires physical interaction within a lymph node T zone between Ag-bearing dendritic cells (DCs) and rare cognate T cells. Many fundamental questions remain regarding the dynamics of DC–CD4+ T cell interactions leading to priming. For example, it is not known how the production of primed CD4+ T cells relates to the numbers of cognate T cells, Ag-bearing DCs, or peptide-MHCII level on the DC. To address these questions, we developed an agent-based model of a lymph node to examine the relationships among cognate T cell frequency, DC density, parameters characterizing DC–T cell interactions, and the output of primed T cells. We found that the output of primed CD4+ T cells is linearly related to cognate frequency, but nonlinearly related to the number of Ag-bearing DCs present during infection. This addresses the applicability of two photon microscopy studies to understanding actual infection dynamics, because these types of experiments increase the cognate frequency by orders of magnitude compared with physiologic levels. We found a trade-off between the quantity of peptide-major histocompatibility class II on the surface of individual DCs and number of Ag-bearing DCs present in the lymph node in contributing to the production of primed CD4+ T cells. Interestingly, peptide-major histocompatibility class II t1/2 plays a minor, although still significant, role in determining CD4+ T cell priming, unlike the primary role that has been suggested for CD8+ T cell priming. Finally, we identify several pathogen-targeted mechanisms that, if altered in their efficiency, can significantly effect the generation of primed CD4+ T cells.","DOI":"10.4049/jimmunol.0903117","journalAbbreviation":"The Journal of Immunology","author":[{"family":"Linderman","given":"Jennifer J."},{"family":"Riggs","given":"Thomas"},{"family":"Pande","given":"Manjusha"},{"family":"Miller","given":"Mark"},{"family":"Marino","given":"Simeone"},{"family":"Kirschner","given":"Denise E."}],"issued":{"date-parts":[["2010",3,15]]}}}],"schema":"https://github.com/citation-style-language/schema/raw/master/csl-citation.json"} T </w:instrText>
            </w:r>
            <w:r w:rsidRPr="00FD49FE">
              <w:rPr>
                <w:rFonts w:ascii="Times New Roman" w:hAnsi="Times New Roman" w:cs="Times New Roman"/>
                <w:sz w:val="24"/>
                <w:szCs w:val="24"/>
              </w:rPr>
              <w:fldChar w:fldCharType="separate"/>
            </w:r>
            <w:r w:rsidRPr="00FD49FE">
              <w:rPr>
                <w:rFonts w:ascii="Times New Roman" w:hAnsi="Times New Roman" w:cs="Times New Roman"/>
                <w:noProof/>
                <w:sz w:val="24"/>
                <w:szCs w:val="24"/>
              </w:rPr>
              <w:t>[4]</w:t>
            </w:r>
            <w:r w:rsidRPr="00FD49FE">
              <w:rPr>
                <w:rFonts w:ascii="Times New Roman" w:hAnsi="Times New Roman" w:cs="Times New Roman"/>
                <w:sz w:val="24"/>
                <w:szCs w:val="24"/>
              </w:rPr>
              <w:fldChar w:fldCharType="end"/>
            </w:r>
            <w:r w:rsidRPr="00FD49FE">
              <w:rPr>
                <w:rFonts w:ascii="Times New Roman" w:hAnsi="Times New Roman" w:cs="Times New Roman"/>
                <w:sz w:val="24"/>
                <w:szCs w:val="24"/>
              </w:rPr>
              <w:t>)</w:t>
            </w:r>
          </w:p>
        </w:tc>
        <w:tc>
          <w:tcPr>
            <w:tcW w:w="4831" w:type="dxa"/>
            <w:vAlign w:val="center"/>
          </w:tcPr>
          <w:p w14:paraId="24E4FCA1"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w w:val="94"/>
                <w:sz w:val="24"/>
                <w:szCs w:val="24"/>
              </w:rPr>
              <w:t>half</w:t>
            </w:r>
            <w:proofErr w:type="gramEnd"/>
            <w:r w:rsidRPr="00FD49FE">
              <w:rPr>
                <w:rFonts w:ascii="Times New Roman" w:hAnsi="Times New Roman" w:cs="Times New Roman"/>
                <w:w w:val="94"/>
                <w:sz w:val="24"/>
                <w:szCs w:val="24"/>
              </w:rPr>
              <w:t>-life</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MHC</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 xml:space="preserve">class </w:t>
            </w:r>
            <w:r w:rsidRPr="00FD49FE">
              <w:rPr>
                <w:rFonts w:ascii="Times New Roman" w:hAnsi="Times New Roman" w:cs="Times New Roman"/>
                <w:spacing w:val="6"/>
                <w:sz w:val="24"/>
                <w:szCs w:val="24"/>
              </w:rPr>
              <w:t>I</w:t>
            </w:r>
            <w:r w:rsidRPr="00FD49FE">
              <w:rPr>
                <w:rFonts w:ascii="Times New Roman" w:hAnsi="Times New Roman" w:cs="Times New Roman"/>
                <w:sz w:val="24"/>
                <w:szCs w:val="24"/>
              </w:rPr>
              <w:t>I</w:t>
            </w:r>
            <w:r w:rsidRPr="00FD49FE">
              <w:rPr>
                <w:rFonts w:ascii="Times New Roman" w:hAnsi="Times New Roman" w:cs="Times New Roman"/>
                <w:spacing w:val="25"/>
                <w:sz w:val="24"/>
                <w:szCs w:val="24"/>
              </w:rPr>
              <w:t xml:space="preserve"> </w:t>
            </w:r>
            <w:r w:rsidRPr="00FD49FE">
              <w:rPr>
                <w:rFonts w:ascii="Times New Roman" w:hAnsi="Times New Roman" w:cs="Times New Roman"/>
                <w:spacing w:val="6"/>
                <w:sz w:val="24"/>
                <w:szCs w:val="24"/>
              </w:rPr>
              <w:t>p</w:t>
            </w:r>
            <w:r w:rsidRPr="00FD49FE">
              <w:rPr>
                <w:rFonts w:ascii="Times New Roman" w:hAnsi="Times New Roman" w:cs="Times New Roman"/>
                <w:sz w:val="24"/>
                <w:szCs w:val="24"/>
              </w:rPr>
              <w:t>eptides</w:t>
            </w:r>
          </w:p>
        </w:tc>
      </w:tr>
      <w:tr w:rsidR="00364920" w:rsidRPr="009F652D" w14:paraId="167A42F2" w14:textId="77777777" w:rsidTr="00A16C24">
        <w:tc>
          <w:tcPr>
            <w:tcW w:w="1998" w:type="dxa"/>
            <w:vAlign w:val="center"/>
          </w:tcPr>
          <w:p w14:paraId="7C85ECB0" w14:textId="77777777" w:rsidR="00364920" w:rsidRPr="00FD49FE" w:rsidRDefault="00364920" w:rsidP="00A16C24">
            <w:pPr>
              <w:spacing w:line="240" w:lineRule="auto"/>
              <w:ind w:left="567" w:hanging="567"/>
              <w:rPr>
                <w:rFonts w:ascii="Times New Roman" w:hAnsi="Times New Roman" w:cs="Times New Roman"/>
                <w:sz w:val="24"/>
                <w:szCs w:val="24"/>
              </w:rPr>
            </w:pPr>
            <w:r w:rsidRPr="00FD49FE">
              <w:rPr>
                <w:rFonts w:ascii="Times New Roman" w:hAnsi="Times New Roman" w:cs="Times New Roman"/>
                <w:w w:val="97"/>
                <w:sz w:val="24"/>
                <w:szCs w:val="24"/>
              </w:rPr>
              <w:t>CD1dLife</w:t>
            </w:r>
          </w:p>
        </w:tc>
        <w:tc>
          <w:tcPr>
            <w:tcW w:w="1479" w:type="dxa"/>
            <w:vAlign w:val="center"/>
          </w:tcPr>
          <w:p w14:paraId="38D60FDA"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20</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 xml:space="preserve">(from </w:t>
            </w:r>
            <w:r w:rsidRPr="00FD49FE">
              <w:rPr>
                <w:rFonts w:ascii="Times New Roman" w:hAnsi="Times New Roman" w:cs="Times New Roman"/>
                <w:sz w:val="24"/>
                <w:szCs w:val="24"/>
              </w:rPr>
              <w:fldChar w:fldCharType="begin"/>
            </w:r>
            <w:r w:rsidRPr="00FD49FE">
              <w:rPr>
                <w:rFonts w:ascii="Times New Roman" w:hAnsi="Times New Roman" w:cs="Times New Roman"/>
                <w:sz w:val="24"/>
                <w:szCs w:val="24"/>
              </w:rPr>
              <w:instrText xml:space="preserve"> ADDIN ZOTERO_ITEM CSL_CITATION {"citationID":"2gkou7d54s","properties":{"formattedCitation":"[5]","plainCitation":"[5]09"},"citationItems":[{"id":163,"uris":["http://zotero.org/users/local/305sA0Ku/items/TZK2QKVG"],"uri":["http://zotero.org/users/local/305sA0Ku/items/TZK2QKVG"],"itemData":{"id":163,"type":"article-journal","title":"In Vivo Identification of Glycolipid Antigen–Specific T Cells Using Fluorescent Cd1d Tetramers","container-title":"The Journal of Experimental Medicine","page":"1895-1904","volume":"191","issue":"11","abstract":"The CD1 family of major histocompatibility complex (MHC)-like molecules specializes in presenting lipid and glycolipid antigens to α/β T lymphocytes, but little is known about the size of the CD1-restricted T cell population or the frequency of T lymphocytes specific for a given glycolipid antigen. Here, we report the generation and use of mouse CD1d1–glycolipid tetramers to visualize CD1d-restricted T cells. In contrast with previous BIAcore-based estimates of very short half-lives for CD1d–glycolipid complexes, we found that the dissociation rate of several different CD1d–glycolipid complexes was very slow. Fluorescent tetramers of mouse CD1d1 complexed with α-galactosylceramide (αGalCer), the antigen recognized by mouse Vα14-Jα281/Vβ8 and human Vα24-JαQ/Vβ11 natural killer T (NKT) cell T cell receptors (TCRs), allowed us for the first time to accurately describe, based on TCR specificity, the entire population of NKT cells in vivo and to identify a previously unrecognized population of NK1.1-negative “NKT” cells, which expressed a different pattern of integrins. In contrast, natural killer (NK) cells failed to bind the tetramers either empty or loaded with αGalCer, suggesting the absence of a CD1d-specific, antigen-nonspecific NK receptor. Mouse CD1d1–αGalCer tetramers also stained human NKT cells, indicating that they will be useful for probing a range of mouse and human conditions such as insulin-dependent diabetes mellitus, tumor rejection, and infectious diseases where NKT cells play an important role.","DOI":"10.1084/jem.191.11.1895","journalAbbreviation":"The Journal of Experimental Medicine","author":[{"family":"Benlagha","given":"Kamel"},{"family":"Weiss","given":"Angela"},{"family":"Beavis","given":"Andrew"},{"family":"Teyton","given":"Luc"},{"family":"Bendelac","given":"Albert"}],"issued":{"date-parts":[["2000",6,5]]}}}],"schema":"https://github.com/citation-style-language/schema/raw/master/csl-citation.json"} T </w:instrText>
            </w:r>
            <w:r w:rsidRPr="00FD49FE">
              <w:rPr>
                <w:rFonts w:ascii="Times New Roman" w:hAnsi="Times New Roman" w:cs="Times New Roman"/>
                <w:sz w:val="24"/>
                <w:szCs w:val="24"/>
              </w:rPr>
              <w:fldChar w:fldCharType="separate"/>
            </w:r>
            <w:r w:rsidRPr="00FD49FE">
              <w:rPr>
                <w:rFonts w:ascii="Times New Roman" w:hAnsi="Times New Roman" w:cs="Times New Roman"/>
                <w:noProof/>
                <w:sz w:val="24"/>
                <w:szCs w:val="24"/>
              </w:rPr>
              <w:t>[5]</w:t>
            </w:r>
            <w:r w:rsidRPr="00FD49FE">
              <w:rPr>
                <w:rFonts w:ascii="Times New Roman" w:hAnsi="Times New Roman" w:cs="Times New Roman"/>
                <w:sz w:val="24"/>
                <w:szCs w:val="24"/>
              </w:rPr>
              <w:fldChar w:fldCharType="end"/>
            </w:r>
            <w:r w:rsidRPr="00FD49FE">
              <w:rPr>
                <w:rFonts w:ascii="Times New Roman" w:hAnsi="Times New Roman" w:cs="Times New Roman"/>
                <w:w w:val="95"/>
                <w:sz w:val="24"/>
                <w:szCs w:val="24"/>
              </w:rPr>
              <w:t xml:space="preserve"> )</w:t>
            </w:r>
          </w:p>
        </w:tc>
        <w:tc>
          <w:tcPr>
            <w:tcW w:w="4831" w:type="dxa"/>
            <w:vAlign w:val="center"/>
          </w:tcPr>
          <w:p w14:paraId="072AF80A"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w w:val="94"/>
                <w:sz w:val="24"/>
                <w:szCs w:val="24"/>
              </w:rPr>
              <w:t>half</w:t>
            </w:r>
            <w:proofErr w:type="gramEnd"/>
            <w:r w:rsidRPr="00FD49FE">
              <w:rPr>
                <w:rFonts w:ascii="Times New Roman" w:hAnsi="Times New Roman" w:cs="Times New Roman"/>
                <w:w w:val="94"/>
                <w:sz w:val="24"/>
                <w:szCs w:val="24"/>
              </w:rPr>
              <w:t>-life</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CD1d</w:t>
            </w:r>
            <w:r w:rsidRPr="00FD49FE">
              <w:rPr>
                <w:rFonts w:ascii="Times New Roman" w:hAnsi="Times New Roman" w:cs="Times New Roman"/>
                <w:spacing w:val="1"/>
                <w:sz w:val="24"/>
                <w:szCs w:val="24"/>
              </w:rPr>
              <w:t xml:space="preserve"> </w:t>
            </w:r>
            <w:r w:rsidRPr="00FD49FE">
              <w:rPr>
                <w:rFonts w:ascii="Times New Roman" w:hAnsi="Times New Roman" w:cs="Times New Roman"/>
                <w:spacing w:val="6"/>
                <w:sz w:val="24"/>
                <w:szCs w:val="24"/>
              </w:rPr>
              <w:t>p</w:t>
            </w:r>
            <w:r w:rsidRPr="00FD49FE">
              <w:rPr>
                <w:rFonts w:ascii="Times New Roman" w:hAnsi="Times New Roman" w:cs="Times New Roman"/>
                <w:sz w:val="24"/>
                <w:szCs w:val="24"/>
              </w:rPr>
              <w:t>eptides</w:t>
            </w:r>
          </w:p>
        </w:tc>
      </w:tr>
      <w:tr w:rsidR="00364920" w:rsidRPr="009F652D" w14:paraId="6D683156" w14:textId="77777777" w:rsidTr="00A16C24">
        <w:tc>
          <w:tcPr>
            <w:tcW w:w="1998" w:type="dxa"/>
            <w:vAlign w:val="center"/>
          </w:tcPr>
          <w:p w14:paraId="6B66F0F0"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7"/>
                <w:sz w:val="24"/>
                <w:szCs w:val="24"/>
              </w:rPr>
              <w:t>MacArr</w:t>
            </w:r>
            <w:proofErr w:type="spellEnd"/>
          </w:p>
        </w:tc>
        <w:tc>
          <w:tcPr>
            <w:tcW w:w="1479" w:type="dxa"/>
            <w:vAlign w:val="center"/>
          </w:tcPr>
          <w:p w14:paraId="67361BC6"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0.4</w:t>
            </w:r>
          </w:p>
        </w:tc>
        <w:tc>
          <w:tcPr>
            <w:tcW w:w="4831" w:type="dxa"/>
            <w:vAlign w:val="center"/>
          </w:tcPr>
          <w:p w14:paraId="21D46D0C"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arri</w:t>
            </w:r>
            <w:r w:rsidRPr="00FD49FE">
              <w:rPr>
                <w:rFonts w:ascii="Times New Roman" w:hAnsi="Times New Roman" w:cs="Times New Roman"/>
                <w:spacing w:val="-11"/>
                <w:sz w:val="24"/>
                <w:szCs w:val="24"/>
              </w:rPr>
              <w:t>v</w:t>
            </w:r>
            <w:r w:rsidRPr="00FD49FE">
              <w:rPr>
                <w:rFonts w:ascii="Times New Roman" w:hAnsi="Times New Roman" w:cs="Times New Roman"/>
                <w:sz w:val="24"/>
                <w:szCs w:val="24"/>
              </w:rPr>
              <w:t>al</w:t>
            </w:r>
            <w:r w:rsidRPr="00FD49FE">
              <w:rPr>
                <w:rFonts w:ascii="Times New Roman" w:hAnsi="Times New Roman" w:cs="Times New Roman"/>
                <w:spacing w:val="-5"/>
                <w:sz w:val="24"/>
                <w:szCs w:val="24"/>
              </w:rPr>
              <w:t xml:space="preserve"> </w:t>
            </w:r>
            <w:r w:rsidRPr="00FD49FE">
              <w:rPr>
                <w:rFonts w:ascii="Times New Roman" w:hAnsi="Times New Roman" w:cs="Times New Roman"/>
                <w:sz w:val="24"/>
                <w:szCs w:val="24"/>
              </w:rPr>
              <w:t xml:space="preserve">of </w:t>
            </w:r>
            <w:r w:rsidRPr="00FD49FE">
              <w:rPr>
                <w:rFonts w:ascii="Times New Roman" w:hAnsi="Times New Roman" w:cs="Times New Roman"/>
                <w:w w:val="95"/>
                <w:sz w:val="24"/>
                <w:szCs w:val="24"/>
              </w:rPr>
              <w:t>non-reside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sz w:val="24"/>
                <w:szCs w:val="24"/>
              </w:rPr>
              <w:t>macrophages</w:t>
            </w:r>
          </w:p>
        </w:tc>
      </w:tr>
      <w:tr w:rsidR="00364920" w:rsidRPr="009F652D" w14:paraId="4FC832F6" w14:textId="77777777" w:rsidTr="00A16C24">
        <w:tc>
          <w:tcPr>
            <w:tcW w:w="1998" w:type="dxa"/>
            <w:vAlign w:val="center"/>
          </w:tcPr>
          <w:p w14:paraId="51399120"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5"/>
                <w:sz w:val="24"/>
                <w:szCs w:val="24"/>
              </w:rPr>
              <w:t>MonoLe</w:t>
            </w:r>
            <w:r w:rsidRPr="00FD49FE">
              <w:rPr>
                <w:rFonts w:ascii="Times New Roman" w:hAnsi="Times New Roman" w:cs="Times New Roman"/>
                <w:spacing w:val="-5"/>
                <w:w w:val="95"/>
                <w:sz w:val="24"/>
                <w:szCs w:val="24"/>
              </w:rPr>
              <w:t>a</w:t>
            </w:r>
            <w:r w:rsidRPr="00FD49FE">
              <w:rPr>
                <w:rFonts w:ascii="Times New Roman" w:hAnsi="Times New Roman" w:cs="Times New Roman"/>
                <w:spacing w:val="-5"/>
                <w:w w:val="93"/>
                <w:sz w:val="24"/>
                <w:szCs w:val="24"/>
              </w:rPr>
              <w:t>v</w:t>
            </w:r>
            <w:r w:rsidRPr="00FD49FE">
              <w:rPr>
                <w:rFonts w:ascii="Times New Roman" w:hAnsi="Times New Roman" w:cs="Times New Roman"/>
                <w:w w:val="92"/>
                <w:sz w:val="24"/>
                <w:szCs w:val="24"/>
              </w:rPr>
              <w:t>e</w:t>
            </w:r>
            <w:proofErr w:type="spellEnd"/>
          </w:p>
        </w:tc>
        <w:tc>
          <w:tcPr>
            <w:tcW w:w="1479" w:type="dxa"/>
            <w:vAlign w:val="center"/>
          </w:tcPr>
          <w:p w14:paraId="28814D39"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0.15</w:t>
            </w:r>
          </w:p>
        </w:tc>
        <w:tc>
          <w:tcPr>
            <w:tcW w:w="4831" w:type="dxa"/>
            <w:vAlign w:val="center"/>
          </w:tcPr>
          <w:p w14:paraId="037C39F6"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departure</w:t>
            </w:r>
            <w:r w:rsidRPr="00FD49FE">
              <w:rPr>
                <w:rFonts w:ascii="Times New Roman" w:hAnsi="Times New Roman" w:cs="Times New Roman"/>
                <w:spacing w:val="19"/>
                <w:w w:val="95"/>
                <w:sz w:val="24"/>
                <w:szCs w:val="24"/>
              </w:rPr>
              <w:t xml:space="preserve"> </w:t>
            </w:r>
            <w:r w:rsidRPr="00FD49FE">
              <w:rPr>
                <w:rFonts w:ascii="Times New Roman" w:hAnsi="Times New Roman" w:cs="Times New Roman"/>
                <w:sz w:val="24"/>
                <w:szCs w:val="24"/>
              </w:rPr>
              <w:t xml:space="preserve">of </w:t>
            </w:r>
            <w:r w:rsidRPr="00FD49FE">
              <w:rPr>
                <w:rFonts w:ascii="Times New Roman" w:hAnsi="Times New Roman" w:cs="Times New Roman"/>
                <w:w w:val="95"/>
                <w:sz w:val="24"/>
                <w:szCs w:val="24"/>
              </w:rPr>
              <w:t>non-reside</w:t>
            </w:r>
            <w:r w:rsidRPr="00FD49FE">
              <w:rPr>
                <w:rFonts w:ascii="Times New Roman" w:hAnsi="Times New Roman" w:cs="Times New Roman"/>
                <w:spacing w:val="-4"/>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w w:val="95"/>
                <w:sz w:val="24"/>
                <w:szCs w:val="24"/>
              </w:rPr>
              <w:t>macrophages</w:t>
            </w:r>
          </w:p>
        </w:tc>
      </w:tr>
      <w:tr w:rsidR="00364920" w:rsidRPr="009F652D" w14:paraId="379B3B0E" w14:textId="77777777" w:rsidTr="00A16C24">
        <w:tc>
          <w:tcPr>
            <w:tcW w:w="1998" w:type="dxa"/>
            <w:vAlign w:val="center"/>
          </w:tcPr>
          <w:p w14:paraId="4E57E1BB"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spacing w:val="-5"/>
                <w:w w:val="106"/>
                <w:sz w:val="24"/>
                <w:szCs w:val="24"/>
              </w:rPr>
              <w:t>K</w:t>
            </w:r>
            <w:r w:rsidRPr="00FD49FE">
              <w:rPr>
                <w:rFonts w:ascii="Times New Roman" w:hAnsi="Times New Roman" w:cs="Times New Roman"/>
                <w:w w:val="99"/>
                <w:sz w:val="24"/>
                <w:szCs w:val="24"/>
              </w:rPr>
              <w:t>CIncomeRate</w:t>
            </w:r>
            <w:proofErr w:type="spellEnd"/>
          </w:p>
        </w:tc>
        <w:tc>
          <w:tcPr>
            <w:tcW w:w="1479" w:type="dxa"/>
            <w:vAlign w:val="center"/>
          </w:tcPr>
          <w:p w14:paraId="1C7B9F06"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0.0001</w:t>
            </w:r>
          </w:p>
        </w:tc>
        <w:tc>
          <w:tcPr>
            <w:tcW w:w="4831" w:type="dxa"/>
            <w:vAlign w:val="center"/>
          </w:tcPr>
          <w:p w14:paraId="4D9065B9"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0"/>
                <w:sz w:val="24"/>
                <w:szCs w:val="24"/>
              </w:rPr>
              <w:t>infl</w:t>
            </w:r>
            <w:r w:rsidRPr="00FD49FE">
              <w:rPr>
                <w:rFonts w:ascii="Times New Roman" w:hAnsi="Times New Roman" w:cs="Times New Roman"/>
                <w:spacing w:val="-4"/>
                <w:w w:val="90"/>
                <w:sz w:val="24"/>
                <w:szCs w:val="24"/>
              </w:rPr>
              <w:t>o</w:t>
            </w:r>
            <w:r w:rsidRPr="00FD49FE">
              <w:rPr>
                <w:rFonts w:ascii="Times New Roman" w:hAnsi="Times New Roman" w:cs="Times New Roman"/>
                <w:w w:val="90"/>
                <w:sz w:val="24"/>
                <w:szCs w:val="24"/>
              </w:rPr>
              <w:t>w</w:t>
            </w:r>
            <w:r w:rsidRPr="00FD49FE">
              <w:rPr>
                <w:rFonts w:ascii="Times New Roman" w:hAnsi="Times New Roman" w:cs="Times New Roman"/>
                <w:spacing w:val="22"/>
                <w:w w:val="90"/>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pacing w:val="-5"/>
                <w:w w:val="106"/>
                <w:sz w:val="24"/>
                <w:szCs w:val="24"/>
              </w:rPr>
              <w:t>K</w:t>
            </w:r>
            <w:r w:rsidRPr="00FD49FE">
              <w:rPr>
                <w:rFonts w:ascii="Times New Roman" w:hAnsi="Times New Roman" w:cs="Times New Roman"/>
                <w:w w:val="98"/>
                <w:sz w:val="24"/>
                <w:szCs w:val="24"/>
              </w:rPr>
              <w:t>Cs</w:t>
            </w:r>
          </w:p>
        </w:tc>
      </w:tr>
      <w:tr w:rsidR="00364920" w:rsidRPr="009F652D" w14:paraId="0A92BC38" w14:textId="77777777" w:rsidTr="00A16C24">
        <w:tc>
          <w:tcPr>
            <w:tcW w:w="1998" w:type="dxa"/>
            <w:vAlign w:val="center"/>
          </w:tcPr>
          <w:p w14:paraId="5935618D"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sz w:val="24"/>
                <w:szCs w:val="24"/>
              </w:rPr>
              <w:t>MacCyt</w:t>
            </w:r>
            <w:proofErr w:type="spellEnd"/>
          </w:p>
        </w:tc>
        <w:tc>
          <w:tcPr>
            <w:tcW w:w="1479" w:type="dxa"/>
            <w:vAlign w:val="center"/>
          </w:tcPr>
          <w:p w14:paraId="6FEC336A"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3</w:t>
            </w:r>
          </w:p>
        </w:tc>
        <w:tc>
          <w:tcPr>
            <w:tcW w:w="4831" w:type="dxa"/>
            <w:vAlign w:val="center"/>
          </w:tcPr>
          <w:p w14:paraId="537D5780"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cytokine</w:t>
            </w:r>
            <w:r w:rsidRPr="00FD49FE">
              <w:rPr>
                <w:rFonts w:ascii="Times New Roman" w:hAnsi="Times New Roman" w:cs="Times New Roman"/>
                <w:spacing w:val="-13"/>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macrophages</w:t>
            </w:r>
          </w:p>
        </w:tc>
      </w:tr>
      <w:tr w:rsidR="00364920" w:rsidRPr="009F652D" w14:paraId="18BAF83C" w14:textId="77777777" w:rsidTr="00A16C24">
        <w:tc>
          <w:tcPr>
            <w:tcW w:w="1998" w:type="dxa"/>
            <w:vAlign w:val="center"/>
          </w:tcPr>
          <w:p w14:paraId="3A4B6757"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9"/>
                <w:sz w:val="24"/>
                <w:szCs w:val="24"/>
              </w:rPr>
              <w:t>Acti</w:t>
            </w:r>
            <w:r w:rsidRPr="00FD49FE">
              <w:rPr>
                <w:rFonts w:ascii="Times New Roman" w:hAnsi="Times New Roman" w:cs="Times New Roman"/>
                <w:spacing w:val="-11"/>
                <w:w w:val="99"/>
                <w:sz w:val="24"/>
                <w:szCs w:val="24"/>
              </w:rPr>
              <w:t>v</w:t>
            </w:r>
            <w:r w:rsidRPr="00FD49FE">
              <w:rPr>
                <w:rFonts w:ascii="Times New Roman" w:hAnsi="Times New Roman" w:cs="Times New Roman"/>
                <w:w w:val="99"/>
                <w:sz w:val="24"/>
                <w:szCs w:val="24"/>
              </w:rPr>
              <w:t>ationFig</w:t>
            </w:r>
            <w:r w:rsidRPr="00FD49FE">
              <w:rPr>
                <w:rFonts w:ascii="Times New Roman" w:hAnsi="Times New Roman" w:cs="Times New Roman"/>
                <w:spacing w:val="-4"/>
                <w:w w:val="99"/>
                <w:sz w:val="24"/>
                <w:szCs w:val="24"/>
              </w:rPr>
              <w:t>h</w:t>
            </w:r>
            <w:r w:rsidRPr="00FD49FE">
              <w:rPr>
                <w:rFonts w:ascii="Times New Roman" w:hAnsi="Times New Roman" w:cs="Times New Roman"/>
                <w:w w:val="118"/>
                <w:sz w:val="24"/>
                <w:szCs w:val="24"/>
              </w:rPr>
              <w:t>t</w:t>
            </w:r>
            <w:proofErr w:type="spellEnd"/>
          </w:p>
        </w:tc>
        <w:tc>
          <w:tcPr>
            <w:tcW w:w="1479" w:type="dxa"/>
            <w:vAlign w:val="center"/>
          </w:tcPr>
          <w:p w14:paraId="79C85AE1"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w w:val="101"/>
                <w:sz w:val="24"/>
                <w:szCs w:val="24"/>
              </w:rPr>
              <w:t>0.05</w:t>
            </w:r>
          </w:p>
        </w:tc>
        <w:tc>
          <w:tcPr>
            <w:tcW w:w="4831" w:type="dxa"/>
            <w:vAlign w:val="center"/>
          </w:tcPr>
          <w:p w14:paraId="1653679F" w14:textId="77777777" w:rsidR="00364920" w:rsidRPr="00FD49FE" w:rsidRDefault="00364920" w:rsidP="00A16C24">
            <w:pPr>
              <w:spacing w:line="240" w:lineRule="auto"/>
              <w:rPr>
                <w:rFonts w:ascii="Times New Roman" w:hAnsi="Times New Roman" w:cs="Times New Roman"/>
                <w:sz w:val="24"/>
                <w:szCs w:val="24"/>
              </w:rPr>
            </w:pPr>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3"/>
                <w:sz w:val="24"/>
                <w:szCs w:val="24"/>
              </w:rPr>
              <w:t>pairwise</w:t>
            </w:r>
            <w:r w:rsidRPr="00FD49FE">
              <w:rPr>
                <w:rFonts w:ascii="Times New Roman" w:hAnsi="Times New Roman" w:cs="Times New Roman"/>
                <w:spacing w:val="20"/>
                <w:w w:val="93"/>
                <w:sz w:val="24"/>
                <w:szCs w:val="24"/>
              </w:rPr>
              <w:t xml:space="preserve"> </w:t>
            </w:r>
            <w:r w:rsidRPr="00FD49FE">
              <w:rPr>
                <w:rFonts w:ascii="Times New Roman" w:hAnsi="Times New Roman" w:cs="Times New Roman"/>
                <w:w w:val="93"/>
                <w:sz w:val="24"/>
                <w:szCs w:val="24"/>
              </w:rPr>
              <w:t>d</w:t>
            </w:r>
            <w:r w:rsidRPr="00FD49FE">
              <w:rPr>
                <w:rFonts w:ascii="Times New Roman" w:hAnsi="Times New Roman" w:cs="Times New Roman"/>
                <w:spacing w:val="-5"/>
                <w:w w:val="93"/>
                <w:sz w:val="24"/>
                <w:szCs w:val="24"/>
              </w:rPr>
              <w:t>o</w:t>
            </w:r>
            <w:r w:rsidRPr="00FD49FE">
              <w:rPr>
                <w:rFonts w:ascii="Times New Roman" w:hAnsi="Times New Roman" w:cs="Times New Roman"/>
                <w:w w:val="93"/>
                <w:sz w:val="24"/>
                <w:szCs w:val="24"/>
              </w:rPr>
              <w:t>wn-regulation</w:t>
            </w:r>
            <w:r w:rsidRPr="00FD49FE">
              <w:rPr>
                <w:rFonts w:ascii="Times New Roman" w:hAnsi="Times New Roman" w:cs="Times New Roman"/>
                <w:spacing w:val="29"/>
                <w:w w:val="93"/>
                <w:sz w:val="24"/>
                <w:szCs w:val="24"/>
              </w:rPr>
              <w:t xml:space="preserve"> </w:t>
            </w:r>
            <w:r>
              <w:rPr>
                <w:rFonts w:ascii="Times New Roman" w:hAnsi="Times New Roman" w:cs="Times New Roman"/>
                <w:sz w:val="24"/>
                <w:szCs w:val="24"/>
              </w:rPr>
              <w:t xml:space="preserve">of </w:t>
            </w:r>
            <w:r w:rsidRPr="00FD49FE">
              <w:rPr>
                <w:rFonts w:ascii="Times New Roman" w:hAnsi="Times New Roman" w:cs="Times New Roman"/>
                <w:sz w:val="24"/>
                <w:szCs w:val="24"/>
              </w:rPr>
              <w:t>(de)acti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ations</w:t>
            </w:r>
          </w:p>
        </w:tc>
      </w:tr>
      <w:tr w:rsidR="00364920" w:rsidRPr="009F652D" w14:paraId="38CDEB05" w14:textId="77777777" w:rsidTr="00A16C24">
        <w:tc>
          <w:tcPr>
            <w:tcW w:w="1998" w:type="dxa"/>
            <w:vAlign w:val="center"/>
          </w:tcPr>
          <w:p w14:paraId="57D1D57C" w14:textId="77777777" w:rsidR="00364920" w:rsidRPr="00FD49FE" w:rsidRDefault="00364920" w:rsidP="00A16C24">
            <w:pPr>
              <w:spacing w:line="240" w:lineRule="auto"/>
              <w:ind w:left="567" w:hanging="567"/>
              <w:rPr>
                <w:rFonts w:ascii="Times New Roman" w:hAnsi="Times New Roman" w:cs="Times New Roman"/>
                <w:sz w:val="24"/>
                <w:szCs w:val="24"/>
              </w:rPr>
            </w:pPr>
            <w:proofErr w:type="spellStart"/>
            <w:r w:rsidRPr="00FD49FE">
              <w:rPr>
                <w:rFonts w:ascii="Times New Roman" w:hAnsi="Times New Roman" w:cs="Times New Roman"/>
                <w:w w:val="98"/>
                <w:sz w:val="24"/>
                <w:szCs w:val="24"/>
              </w:rPr>
              <w:t>MacActi</w:t>
            </w:r>
            <w:r w:rsidRPr="00FD49FE">
              <w:rPr>
                <w:rFonts w:ascii="Times New Roman" w:hAnsi="Times New Roman" w:cs="Times New Roman"/>
                <w:spacing w:val="-10"/>
                <w:w w:val="98"/>
                <w:sz w:val="24"/>
                <w:szCs w:val="24"/>
              </w:rPr>
              <w:t>v</w:t>
            </w:r>
            <w:r w:rsidRPr="00FD49FE">
              <w:rPr>
                <w:rFonts w:ascii="Times New Roman" w:hAnsi="Times New Roman" w:cs="Times New Roman"/>
                <w:w w:val="98"/>
                <w:sz w:val="24"/>
                <w:szCs w:val="24"/>
              </w:rPr>
              <w:t>ationDec</w:t>
            </w:r>
            <w:r w:rsidRPr="00FD49FE">
              <w:rPr>
                <w:rFonts w:ascii="Times New Roman" w:hAnsi="Times New Roman" w:cs="Times New Roman"/>
                <w:spacing w:val="-5"/>
                <w:w w:val="98"/>
                <w:sz w:val="24"/>
                <w:szCs w:val="24"/>
              </w:rPr>
              <w:t>a</w:t>
            </w:r>
            <w:r w:rsidRPr="00FD49FE">
              <w:rPr>
                <w:rFonts w:ascii="Times New Roman" w:hAnsi="Times New Roman" w:cs="Times New Roman"/>
                <w:w w:val="94"/>
                <w:sz w:val="24"/>
                <w:szCs w:val="24"/>
              </w:rPr>
              <w:t>y</w:t>
            </w:r>
            <w:proofErr w:type="spellEnd"/>
          </w:p>
        </w:tc>
        <w:tc>
          <w:tcPr>
            <w:tcW w:w="1479" w:type="dxa"/>
            <w:vAlign w:val="center"/>
          </w:tcPr>
          <w:p w14:paraId="27F7DF06"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0.001</w:t>
            </w:r>
          </w:p>
        </w:tc>
        <w:tc>
          <w:tcPr>
            <w:tcW w:w="4831" w:type="dxa"/>
            <w:vAlign w:val="center"/>
          </w:tcPr>
          <w:p w14:paraId="6B33AF03" w14:textId="77777777" w:rsidR="00364920" w:rsidRPr="00FD49FE" w:rsidRDefault="00364920" w:rsidP="00A16C24">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time-de</w:t>
            </w:r>
            <w:r w:rsidRPr="00FD49FE">
              <w:rPr>
                <w:rFonts w:ascii="Times New Roman" w:hAnsi="Times New Roman" w:cs="Times New Roman"/>
                <w:spacing w:val="6"/>
                <w:w w:val="95"/>
                <w:sz w:val="24"/>
                <w:szCs w:val="24"/>
              </w:rPr>
              <w:t>p</w:t>
            </w:r>
            <w:r w:rsidRPr="00FD49FE">
              <w:rPr>
                <w:rFonts w:ascii="Times New Roman" w:hAnsi="Times New Roman" w:cs="Times New Roman"/>
                <w:w w:val="95"/>
                <w:sz w:val="24"/>
                <w:szCs w:val="24"/>
              </w:rPr>
              <w:t>ende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sz w:val="24"/>
                <w:szCs w:val="24"/>
              </w:rPr>
              <w:t>dec</w:t>
            </w:r>
            <w:r w:rsidRPr="00FD49FE">
              <w:rPr>
                <w:rFonts w:ascii="Times New Roman" w:hAnsi="Times New Roman" w:cs="Times New Roman"/>
                <w:spacing w:val="-5"/>
                <w:sz w:val="24"/>
                <w:szCs w:val="24"/>
              </w:rPr>
              <w:t>a</w:t>
            </w:r>
            <w:r w:rsidRPr="00FD49FE">
              <w:rPr>
                <w:rFonts w:ascii="Times New Roman" w:hAnsi="Times New Roman" w:cs="Times New Roman"/>
                <w:sz w:val="24"/>
                <w:szCs w:val="24"/>
              </w:rPr>
              <w:t>y</w:t>
            </w:r>
            <w:r w:rsidRPr="00FD49FE">
              <w:rPr>
                <w:rFonts w:ascii="Times New Roman" w:hAnsi="Times New Roman" w:cs="Times New Roman"/>
                <w:spacing w:val="-10"/>
                <w:sz w:val="24"/>
                <w:szCs w:val="24"/>
              </w:rPr>
              <w:t xml:space="preserve"> </w:t>
            </w:r>
            <w:r w:rsidRPr="00FD49FE">
              <w:rPr>
                <w:rFonts w:ascii="Times New Roman" w:hAnsi="Times New Roman" w:cs="Times New Roman"/>
                <w:sz w:val="24"/>
                <w:szCs w:val="24"/>
              </w:rPr>
              <w:t>of (de)acti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ations</w:t>
            </w:r>
          </w:p>
        </w:tc>
      </w:tr>
      <w:tr w:rsidR="00364920" w:rsidRPr="009F652D" w14:paraId="7289B4D0" w14:textId="77777777" w:rsidTr="00A16C24">
        <w:tc>
          <w:tcPr>
            <w:tcW w:w="1998" w:type="dxa"/>
            <w:vAlign w:val="center"/>
          </w:tcPr>
          <w:p w14:paraId="4EBDEC11" w14:textId="77777777" w:rsidR="00364920" w:rsidRPr="00FD49FE" w:rsidRDefault="00364920" w:rsidP="00A16C24">
            <w:pPr>
              <w:spacing w:line="240" w:lineRule="auto"/>
              <w:ind w:left="567" w:hanging="567"/>
              <w:rPr>
                <w:rFonts w:ascii="Times New Roman" w:hAnsi="Times New Roman" w:cs="Times New Roman"/>
                <w:sz w:val="24"/>
                <w:szCs w:val="24"/>
              </w:rPr>
            </w:pPr>
            <w:r w:rsidRPr="00FD49FE">
              <w:rPr>
                <w:rFonts w:ascii="Times New Roman" w:hAnsi="Times New Roman" w:cs="Times New Roman"/>
                <w:spacing w:val="-5"/>
                <w:w w:val="106"/>
                <w:sz w:val="24"/>
                <w:szCs w:val="24"/>
              </w:rPr>
              <w:t>K</w:t>
            </w:r>
            <w:r w:rsidRPr="00FD49FE">
              <w:rPr>
                <w:rFonts w:ascii="Times New Roman" w:hAnsi="Times New Roman" w:cs="Times New Roman"/>
                <w:w w:val="101"/>
                <w:sz w:val="24"/>
                <w:szCs w:val="24"/>
              </w:rPr>
              <w:t>CCC</w:t>
            </w:r>
          </w:p>
        </w:tc>
        <w:tc>
          <w:tcPr>
            <w:tcW w:w="1479" w:type="dxa"/>
            <w:vAlign w:val="center"/>
          </w:tcPr>
          <w:p w14:paraId="67162C6E" w14:textId="77777777" w:rsidR="00364920" w:rsidRPr="00FD49FE" w:rsidRDefault="00364920" w:rsidP="00A16C24">
            <w:pPr>
              <w:spacing w:line="240" w:lineRule="auto"/>
              <w:ind w:left="567" w:hanging="567"/>
              <w:jc w:val="center"/>
              <w:rPr>
                <w:rFonts w:ascii="Times New Roman" w:hAnsi="Times New Roman" w:cs="Times New Roman"/>
                <w:sz w:val="24"/>
                <w:szCs w:val="24"/>
              </w:rPr>
            </w:pPr>
            <w:r w:rsidRPr="00FD49FE">
              <w:rPr>
                <w:rFonts w:ascii="Times New Roman" w:hAnsi="Times New Roman" w:cs="Times New Roman"/>
                <w:sz w:val="24"/>
                <w:szCs w:val="24"/>
              </w:rPr>
              <w:t>100</w:t>
            </w:r>
          </w:p>
        </w:tc>
        <w:tc>
          <w:tcPr>
            <w:tcW w:w="4831" w:type="dxa"/>
            <w:vAlign w:val="center"/>
          </w:tcPr>
          <w:p w14:paraId="58B35326" w14:textId="77777777" w:rsidR="00364920" w:rsidRPr="00FD49FE" w:rsidRDefault="00364920" w:rsidP="00A16C24">
            <w:pPr>
              <w:spacing w:line="240" w:lineRule="auto"/>
              <w:rPr>
                <w:rFonts w:ascii="Times New Roman" w:hAnsi="Times New Roman" w:cs="Times New Roman"/>
                <w:sz w:val="24"/>
                <w:szCs w:val="24"/>
              </w:rPr>
            </w:pPr>
            <w:r w:rsidRPr="00FD49FE">
              <w:rPr>
                <w:rFonts w:ascii="Times New Roman" w:hAnsi="Times New Roman" w:cs="Times New Roman"/>
                <w:sz w:val="24"/>
                <w:szCs w:val="24"/>
              </w:rPr>
              <w:t>“</w:t>
            </w:r>
            <w:proofErr w:type="gramStart"/>
            <w:r w:rsidRPr="00FD49FE">
              <w:rPr>
                <w:rFonts w:ascii="Times New Roman" w:hAnsi="Times New Roman" w:cs="Times New Roman"/>
                <w:sz w:val="24"/>
                <w:szCs w:val="24"/>
              </w:rPr>
              <w:t>carrying</w:t>
            </w:r>
            <w:proofErr w:type="gramEnd"/>
            <w:r w:rsidRPr="00FD49FE">
              <w:rPr>
                <w:rFonts w:ascii="Times New Roman" w:hAnsi="Times New Roman" w:cs="Times New Roman"/>
                <w:spacing w:val="-17"/>
                <w:sz w:val="24"/>
                <w:szCs w:val="24"/>
              </w:rPr>
              <w:t xml:space="preserve"> </w:t>
            </w:r>
            <w:r w:rsidRPr="00FD49FE">
              <w:rPr>
                <w:rFonts w:ascii="Times New Roman" w:hAnsi="Times New Roman" w:cs="Times New Roman"/>
                <w:sz w:val="24"/>
                <w:szCs w:val="24"/>
              </w:rPr>
              <w:t>capaci</w:t>
            </w:r>
            <w:r w:rsidRPr="00FD49FE">
              <w:rPr>
                <w:rFonts w:ascii="Times New Roman" w:hAnsi="Times New Roman" w:cs="Times New Roman"/>
                <w:spacing w:val="-5"/>
                <w:sz w:val="24"/>
                <w:szCs w:val="24"/>
              </w:rPr>
              <w:t>t</w:t>
            </w:r>
            <w:r w:rsidRPr="00FD49FE">
              <w:rPr>
                <w:rFonts w:ascii="Times New Roman" w:hAnsi="Times New Roman" w:cs="Times New Roman"/>
                <w:sz w:val="24"/>
                <w:szCs w:val="24"/>
              </w:rPr>
              <w:t>y”</w:t>
            </w:r>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 xml:space="preserve">of </w:t>
            </w:r>
            <w:r w:rsidRPr="00FD49FE">
              <w:rPr>
                <w:rFonts w:ascii="Times New Roman" w:hAnsi="Times New Roman" w:cs="Times New Roman"/>
                <w:spacing w:val="-5"/>
                <w:w w:val="106"/>
                <w:sz w:val="24"/>
                <w:szCs w:val="24"/>
              </w:rPr>
              <w:t>K</w:t>
            </w:r>
            <w:r w:rsidRPr="00FD49FE">
              <w:rPr>
                <w:rFonts w:ascii="Times New Roman" w:hAnsi="Times New Roman" w:cs="Times New Roman"/>
                <w:w w:val="101"/>
                <w:sz w:val="24"/>
                <w:szCs w:val="24"/>
              </w:rPr>
              <w:t>C</w:t>
            </w:r>
          </w:p>
        </w:tc>
      </w:tr>
    </w:tbl>
    <w:p w14:paraId="6CEAA054" w14:textId="77777777" w:rsidR="00364920" w:rsidRPr="009F652D" w:rsidRDefault="00364920" w:rsidP="00364920">
      <w:pPr>
        <w:spacing w:before="45" w:after="0" w:line="480" w:lineRule="auto"/>
        <w:ind w:right="-20"/>
        <w:rPr>
          <w:rFonts w:ascii="Times New Roman" w:eastAsia="Palatino" w:hAnsi="Times New Roman" w:cs="Times New Roman"/>
          <w:b/>
          <w:bCs/>
          <w:spacing w:val="-19"/>
          <w:position w:val="1"/>
          <w:sz w:val="20"/>
          <w:szCs w:val="20"/>
        </w:rPr>
      </w:pPr>
      <w:bookmarkStart w:id="0" w:name="_GoBack"/>
      <w:bookmarkEnd w:id="0"/>
    </w:p>
    <w:sectPr w:rsidR="00364920" w:rsidRPr="009F652D" w:rsidSect="005839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20"/>
    <w:rsid w:val="002D776D"/>
    <w:rsid w:val="00364920"/>
    <w:rsid w:val="0058396E"/>
    <w:rsid w:val="00660F86"/>
    <w:rsid w:val="00A1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E5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20"/>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20"/>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1136</Words>
  <Characters>6283</Characters>
  <Application>Microsoft Macintosh Word</Application>
  <DocSecurity>0</DocSecurity>
  <Lines>118</Lines>
  <Paragraphs>24</Paragraphs>
  <ScaleCrop>false</ScaleCrop>
  <Company>University of Dundee</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Luca Albergante</cp:lastModifiedBy>
  <cp:revision>3</cp:revision>
  <dcterms:created xsi:type="dcterms:W3CDTF">2013-07-16T09:12:00Z</dcterms:created>
  <dcterms:modified xsi:type="dcterms:W3CDTF">2013-07-16T11:10:00Z</dcterms:modified>
</cp:coreProperties>
</file>