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DF" w:rsidRPr="002C3CA9" w:rsidRDefault="00B035DF" w:rsidP="00B035DF">
      <w:pPr>
        <w:spacing w:afterLines="10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S2</w:t>
      </w:r>
      <w:r w:rsidRPr="00A20F2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MFPTs</w:t>
      </w:r>
      <w:r w:rsidRPr="00A601BB">
        <w:rPr>
          <w:rFonts w:ascii="Times New Roman" w:hAnsi="Times New Roman"/>
        </w:rPr>
        <w:t xml:space="preserve"> and numbers of transitions (in parenthesis) between conformational sub-</w:t>
      </w:r>
      <w:r>
        <w:rPr>
          <w:rFonts w:ascii="Times New Roman" w:hAnsi="Times New Roman"/>
        </w:rPr>
        <w:t xml:space="preserve">states </w:t>
      </w:r>
      <w:r w:rsidRPr="002C3CA9">
        <w:rPr>
          <w:rFonts w:ascii="Times New Roman" w:hAnsi="Times New Roman"/>
        </w:rPr>
        <w:t xml:space="preserve">of the HIF-1α/TAZ1 complex computed from the production </w:t>
      </w:r>
      <w:proofErr w:type="spellStart"/>
      <w:r w:rsidRPr="002C3CA9">
        <w:rPr>
          <w:rFonts w:ascii="Times New Roman" w:hAnsi="Times New Roman"/>
        </w:rPr>
        <w:t>Langevin</w:t>
      </w:r>
      <w:proofErr w:type="spellEnd"/>
      <w:r w:rsidRPr="002C3CA9">
        <w:rPr>
          <w:rFonts w:ascii="Times New Roman" w:hAnsi="Times New Roman"/>
        </w:rPr>
        <w:t xml:space="preserve"> simulations. The state assignment criteria are provided in the main text, and the transitions shown are from the one in the row to that in the column. All MFPTs are given</w:t>
      </w:r>
      <w:r>
        <w:rPr>
          <w:rFonts w:ascii="Times New Roman" w:hAnsi="Times New Roman"/>
        </w:rPr>
        <w:t xml:space="preserve"> in</w:t>
      </w:r>
      <w:r w:rsidRPr="002C3CA9">
        <w:rPr>
          <w:rFonts w:ascii="Times New Roman" w:hAnsi="Times New Roman"/>
        </w:rPr>
        <w:t xml:space="preserve"> ns.</w:t>
      </w:r>
    </w:p>
    <w:tbl>
      <w:tblPr>
        <w:tblW w:w="0" w:type="auto"/>
        <w:jc w:val="center"/>
        <w:tblInd w:w="108" w:type="dxa"/>
        <w:tblLook w:val="00BF" w:firstRow="1" w:lastRow="0" w:firstColumn="1" w:lastColumn="0" w:noHBand="0" w:noVBand="0"/>
      </w:tblPr>
      <w:tblGrid>
        <w:gridCol w:w="2495"/>
        <w:gridCol w:w="1645"/>
        <w:gridCol w:w="1710"/>
        <w:gridCol w:w="1890"/>
      </w:tblGrid>
      <w:tr w:rsidR="00B035DF" w:rsidRPr="002741F7" w:rsidTr="003127BD">
        <w:trPr>
          <w:jc w:val="center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93C49">
              <w:rPr>
                <w:rFonts w:ascii="Times New Roman" w:hAnsi="Times New Roman"/>
                <w:b/>
              </w:rPr>
              <w:t>w</w:t>
            </w:r>
            <w:proofErr w:type="gramEnd"/>
            <w:r w:rsidRPr="00A93C49">
              <w:rPr>
                <w:rFonts w:ascii="Times New Roman" w:hAnsi="Times New Roman"/>
                <w:b/>
              </w:rPr>
              <w:t>/o charge</w:t>
            </w:r>
          </w:p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93C49">
              <w:rPr>
                <w:rFonts w:ascii="Times New Roman" w:hAnsi="Times New Roman"/>
                <w:b/>
              </w:rPr>
              <w:t>w</w:t>
            </w:r>
            <w:proofErr w:type="gramEnd"/>
            <w:r w:rsidRPr="00A93C49">
              <w:rPr>
                <w:rFonts w:ascii="Times New Roman" w:hAnsi="Times New Roman"/>
                <w:b/>
              </w:rPr>
              <w:t>/charge+0.05M salt</w:t>
            </w:r>
          </w:p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93C49">
              <w:rPr>
                <w:rFonts w:ascii="Times New Roman" w:hAnsi="Times New Roman"/>
                <w:b/>
              </w:rPr>
              <w:t>w</w:t>
            </w:r>
            <w:proofErr w:type="gramEnd"/>
            <w:r w:rsidRPr="00A93C49">
              <w:rPr>
                <w:rFonts w:ascii="Times New Roman" w:hAnsi="Times New Roman"/>
                <w:b/>
              </w:rPr>
              <w:t>/ charge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  <w:b/>
              </w:rPr>
            </w:pPr>
            <w:r w:rsidRPr="00A93C49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A93C49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  <w:b/>
              </w:rPr>
            </w:pPr>
            <w:r w:rsidRPr="00A93C49">
              <w:rPr>
                <w:rFonts w:ascii="Times New Roman" w:hAnsi="Times New Roman"/>
                <w:b/>
              </w:rPr>
              <w:t>B</w:t>
            </w:r>
          </w:p>
        </w:tc>
      </w:tr>
      <w:tr w:rsidR="00B035DF" w:rsidRPr="002741F7" w:rsidTr="003127BD">
        <w:trPr>
          <w:jc w:val="center"/>
        </w:trPr>
        <w:tc>
          <w:tcPr>
            <w:tcW w:w="2495" w:type="dxa"/>
            <w:tcBorders>
              <w:top w:val="single" w:sz="4" w:space="0" w:color="auto"/>
            </w:tcBorders>
            <w:vAlign w:val="center"/>
          </w:tcPr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  <w:b/>
              </w:rPr>
            </w:pPr>
            <w:r w:rsidRPr="00A93C49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A93C49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A93C49">
              <w:rPr>
                <w:rFonts w:ascii="Times New Roman" w:hAnsi="Times New Roman"/>
              </w:rPr>
              <w:t>0.37</w:t>
            </w:r>
            <w:r>
              <w:rPr>
                <w:rFonts w:ascii="Times New Roman" w:hAnsi="Times New Roman"/>
              </w:rPr>
              <w:t xml:space="preserve"> </w:t>
            </w:r>
            <w:r w:rsidRPr="00A93C49">
              <w:rPr>
                <w:rFonts w:ascii="Times New Roman" w:hAnsi="Times New Roman"/>
              </w:rPr>
              <w:t>(19428)</w:t>
            </w:r>
          </w:p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A93C49">
              <w:rPr>
                <w:rFonts w:ascii="Times New Roman" w:hAnsi="Times New Roman"/>
              </w:rPr>
              <w:t>0.29</w:t>
            </w:r>
            <w:r>
              <w:rPr>
                <w:rFonts w:ascii="Times New Roman" w:hAnsi="Times New Roman"/>
              </w:rPr>
              <w:t xml:space="preserve"> </w:t>
            </w:r>
            <w:r w:rsidRPr="00A93C49">
              <w:rPr>
                <w:rFonts w:ascii="Times New Roman" w:hAnsi="Times New Roman"/>
              </w:rPr>
              <w:t>(19091)</w:t>
            </w:r>
          </w:p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A93C49">
              <w:rPr>
                <w:rFonts w:ascii="Times New Roman" w:hAnsi="Times New Roman"/>
              </w:rPr>
              <w:t>0.2</w:t>
            </w:r>
            <w:r>
              <w:rPr>
                <w:rFonts w:ascii="Times New Roman" w:hAnsi="Times New Roman"/>
              </w:rPr>
              <w:t xml:space="preserve"> </w:t>
            </w:r>
            <w:r w:rsidRPr="00A93C49">
              <w:rPr>
                <w:rFonts w:ascii="Times New Roman" w:hAnsi="Times New Roman"/>
              </w:rPr>
              <w:t>(5932)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A93C49">
              <w:rPr>
                <w:rFonts w:ascii="Times New Roman" w:hAnsi="Times New Roman"/>
              </w:rPr>
              <w:t>-</w:t>
            </w:r>
          </w:p>
        </w:tc>
      </w:tr>
      <w:tr w:rsidR="00B035DF" w:rsidRPr="002741F7" w:rsidTr="003127BD">
        <w:trPr>
          <w:jc w:val="center"/>
        </w:trPr>
        <w:tc>
          <w:tcPr>
            <w:tcW w:w="2495" w:type="dxa"/>
            <w:vAlign w:val="center"/>
          </w:tcPr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A93C49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645" w:type="dxa"/>
            <w:vAlign w:val="center"/>
          </w:tcPr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0.14</w:t>
            </w:r>
            <w:r w:rsidRPr="00A93C49">
              <w:rPr>
                <w:rFonts w:ascii="Times New Roman" w:hAnsi="Times New Roman"/>
              </w:rPr>
              <w:t xml:space="preserve"> (19428)</w:t>
            </w:r>
          </w:p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0.16 </w:t>
            </w:r>
            <w:r w:rsidRPr="00A93C49">
              <w:rPr>
                <w:rFonts w:ascii="Times New Roman" w:hAnsi="Times New Roman"/>
              </w:rPr>
              <w:t>(19091)</w:t>
            </w:r>
          </w:p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1.20 </w:t>
            </w:r>
            <w:r w:rsidRPr="00A93C49">
              <w:rPr>
                <w:rFonts w:ascii="Times New Roman" w:hAnsi="Times New Roman"/>
              </w:rPr>
              <w:t>(5932)</w:t>
            </w:r>
          </w:p>
        </w:tc>
        <w:tc>
          <w:tcPr>
            <w:tcW w:w="1710" w:type="dxa"/>
            <w:vAlign w:val="center"/>
          </w:tcPr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A93C49">
              <w:rPr>
                <w:rFonts w:ascii="Times New Roman" w:hAnsi="Times New Roman"/>
              </w:rPr>
              <w:t>-</w:t>
            </w:r>
          </w:p>
        </w:tc>
        <w:tc>
          <w:tcPr>
            <w:tcW w:w="1890" w:type="dxa"/>
            <w:vAlign w:val="center"/>
          </w:tcPr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A93C49">
              <w:rPr>
                <w:rFonts w:ascii="Times New Roman" w:hAnsi="Times New Roman"/>
              </w:rPr>
              <w:t>14.33 (67)</w:t>
            </w:r>
          </w:p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A93C49">
              <w:rPr>
                <w:rFonts w:ascii="Times New Roman" w:hAnsi="Times New Roman"/>
              </w:rPr>
              <w:t>3.26</w:t>
            </w:r>
            <w:r>
              <w:rPr>
                <w:rFonts w:ascii="Times New Roman" w:hAnsi="Times New Roman"/>
              </w:rPr>
              <w:t xml:space="preserve"> </w:t>
            </w:r>
            <w:r w:rsidRPr="00A93C49">
              <w:rPr>
                <w:rFonts w:ascii="Times New Roman" w:hAnsi="Times New Roman"/>
              </w:rPr>
              <w:t>(133)</w:t>
            </w:r>
          </w:p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A93C49">
              <w:rPr>
                <w:rFonts w:ascii="Times New Roman" w:hAnsi="Times New Roman"/>
              </w:rPr>
              <w:t>3.65</w:t>
            </w:r>
            <w:r>
              <w:rPr>
                <w:rFonts w:ascii="Times New Roman" w:hAnsi="Times New Roman"/>
              </w:rPr>
              <w:t xml:space="preserve"> </w:t>
            </w:r>
            <w:r w:rsidRPr="00A93C49">
              <w:rPr>
                <w:rFonts w:ascii="Times New Roman" w:hAnsi="Times New Roman"/>
              </w:rPr>
              <w:t>(416)</w:t>
            </w:r>
          </w:p>
        </w:tc>
      </w:tr>
      <w:tr w:rsidR="00B035DF" w:rsidRPr="002741F7" w:rsidTr="003127BD">
        <w:trPr>
          <w:jc w:val="center"/>
        </w:trPr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  <w:b/>
              </w:rPr>
            </w:pPr>
            <w:r w:rsidRPr="00A93C49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A93C49"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A93C49">
              <w:rPr>
                <w:rFonts w:ascii="Times New Roman" w:hAnsi="Times New Roman"/>
              </w:rPr>
              <w:t>137.41</w:t>
            </w:r>
            <w:r>
              <w:rPr>
                <w:rFonts w:ascii="Times New Roman" w:hAnsi="Times New Roman"/>
              </w:rPr>
              <w:t xml:space="preserve"> </w:t>
            </w:r>
            <w:r w:rsidRPr="00A93C49">
              <w:rPr>
                <w:rFonts w:ascii="Times New Roman" w:hAnsi="Times New Roman"/>
              </w:rPr>
              <w:t>(68)</w:t>
            </w:r>
          </w:p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A93C49">
              <w:rPr>
                <w:rFonts w:ascii="Times New Roman" w:hAnsi="Times New Roman"/>
              </w:rPr>
              <w:t>45.14</w:t>
            </w:r>
            <w:r>
              <w:rPr>
                <w:rFonts w:ascii="Times New Roman" w:hAnsi="Times New Roman"/>
              </w:rPr>
              <w:t xml:space="preserve"> </w:t>
            </w:r>
            <w:r w:rsidRPr="00A93C49">
              <w:rPr>
                <w:rFonts w:ascii="Times New Roman" w:hAnsi="Times New Roman"/>
              </w:rPr>
              <w:t>(133)</w:t>
            </w:r>
          </w:p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A93C49">
              <w:rPr>
                <w:rFonts w:ascii="Times New Roman" w:hAnsi="Times New Roman"/>
              </w:rPr>
              <w:t>12.45</w:t>
            </w:r>
            <w:r>
              <w:rPr>
                <w:rFonts w:ascii="Times New Roman" w:hAnsi="Times New Roman"/>
              </w:rPr>
              <w:t xml:space="preserve"> </w:t>
            </w:r>
            <w:r w:rsidRPr="00A93C49">
              <w:rPr>
                <w:rFonts w:ascii="Times New Roman" w:hAnsi="Times New Roman"/>
              </w:rPr>
              <w:t>(417)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035DF" w:rsidRPr="00A93C49" w:rsidRDefault="00B035DF" w:rsidP="003127BD">
            <w:pPr>
              <w:spacing w:beforeLines="25" w:before="60" w:afterLines="25" w:after="60"/>
              <w:jc w:val="center"/>
              <w:rPr>
                <w:rFonts w:ascii="Times New Roman" w:hAnsi="Times New Roman"/>
              </w:rPr>
            </w:pPr>
            <w:r w:rsidRPr="00A93C49">
              <w:rPr>
                <w:rFonts w:ascii="Times New Roman" w:hAnsi="Times New Roman"/>
              </w:rPr>
              <w:t>-</w:t>
            </w:r>
          </w:p>
        </w:tc>
      </w:tr>
    </w:tbl>
    <w:p w:rsidR="00B035DF" w:rsidRDefault="00B035DF" w:rsidP="00B035DF"/>
    <w:p w:rsidR="006C1C6E" w:rsidRDefault="006C1C6E">
      <w:bookmarkStart w:id="0" w:name="_GoBack"/>
      <w:bookmarkEnd w:id="0"/>
    </w:p>
    <w:sectPr w:rsidR="006C1C6E" w:rsidSect="00EA37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DF"/>
    <w:rsid w:val="006C1C6E"/>
    <w:rsid w:val="00B035DF"/>
    <w:rsid w:val="00EA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85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Macintosh Word</Application>
  <DocSecurity>0</DocSecurity>
  <Lines>3</Lines>
  <Paragraphs>1</Paragraphs>
  <ScaleCrop>false</ScaleCrop>
  <Company>KSU - Biochemistry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Jianhan</dc:creator>
  <cp:keywords/>
  <dc:description/>
  <cp:lastModifiedBy>Chen Jianhan</cp:lastModifiedBy>
  <cp:revision>1</cp:revision>
  <dcterms:created xsi:type="dcterms:W3CDTF">2013-08-30T18:20:00Z</dcterms:created>
  <dcterms:modified xsi:type="dcterms:W3CDTF">2013-08-30T18:20:00Z</dcterms:modified>
</cp:coreProperties>
</file>