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7226" w14:textId="77777777" w:rsidR="00062E20" w:rsidRPr="005D4007" w:rsidRDefault="00D65620" w:rsidP="00062E20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Supporting</w:t>
      </w:r>
      <w:r w:rsidR="00062E20" w:rsidRPr="005D4007">
        <w:rPr>
          <w:rFonts w:ascii="Arial" w:hAnsi="Arial"/>
          <w:b/>
          <w:u w:val="single"/>
        </w:rPr>
        <w:t xml:space="preserve"> Information</w:t>
      </w:r>
    </w:p>
    <w:p w14:paraId="0351E623" w14:textId="77777777" w:rsidR="00062E20" w:rsidRDefault="00062E20" w:rsidP="00062E2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Chen, K.M., Sun, J., Salvo, </w:t>
      </w:r>
      <w:r w:rsidR="00852834">
        <w:rPr>
          <w:rFonts w:ascii="Arial" w:hAnsi="Arial"/>
          <w:b/>
        </w:rPr>
        <w:t>J</w:t>
      </w:r>
      <w:r>
        <w:rPr>
          <w:rFonts w:ascii="Arial" w:hAnsi="Arial"/>
          <w:b/>
        </w:rPr>
        <w:t>., Baker, D., Barth, P.</w:t>
      </w:r>
    </w:p>
    <w:p w14:paraId="77F68761" w14:textId="77777777" w:rsidR="00062E20" w:rsidRDefault="00062E20" w:rsidP="00062E20">
      <w:pPr>
        <w:spacing w:line="360" w:lineRule="auto"/>
        <w:jc w:val="both"/>
        <w:rPr>
          <w:rFonts w:ascii="Arial" w:hAnsi="Arial"/>
          <w:b/>
        </w:rPr>
      </w:pPr>
    </w:p>
    <w:p w14:paraId="47B49D0F" w14:textId="77777777" w:rsidR="005E12B7" w:rsidRDefault="00062E20" w:rsidP="00062E20">
      <w:pPr>
        <w:spacing w:line="360" w:lineRule="auto"/>
        <w:jc w:val="both"/>
        <w:rPr>
          <w:rFonts w:ascii="Arial" w:hAnsi="Arial"/>
        </w:rPr>
      </w:pPr>
      <w:r w:rsidRPr="0001032E">
        <w:rPr>
          <w:rFonts w:ascii="Arial" w:hAnsi="Arial"/>
          <w:b/>
        </w:rPr>
        <w:t>S</w:t>
      </w:r>
      <w:r>
        <w:rPr>
          <w:rFonts w:ascii="Arial" w:hAnsi="Arial"/>
          <w:b/>
        </w:rPr>
        <w:t>upplementary</w:t>
      </w:r>
      <w:r w:rsidRPr="0001032E">
        <w:rPr>
          <w:rFonts w:ascii="Arial" w:hAnsi="Arial"/>
          <w:b/>
        </w:rPr>
        <w:t xml:space="preserve"> Table</w:t>
      </w:r>
      <w:r>
        <w:rPr>
          <w:rFonts w:ascii="Arial" w:hAnsi="Arial"/>
          <w:b/>
        </w:rPr>
        <w:t xml:space="preserve"> </w:t>
      </w:r>
      <w:r w:rsidRPr="0001032E">
        <w:rPr>
          <w:rFonts w:ascii="Arial" w:hAnsi="Arial"/>
          <w:b/>
        </w:rPr>
        <w:t>1. Improvement of model accuracy.</w:t>
      </w:r>
      <w:r w:rsidRPr="0001032E">
        <w:rPr>
          <w:rFonts w:ascii="Arial" w:hAnsi="Arial"/>
        </w:rPr>
        <w:t xml:space="preserve"> The most accurate among the five</w:t>
      </w:r>
      <w:r>
        <w:rPr>
          <w:rFonts w:ascii="Arial" w:hAnsi="Arial"/>
        </w:rPr>
        <w:t xml:space="preserve"> </w:t>
      </w:r>
      <w:r w:rsidRPr="0001032E">
        <w:rPr>
          <w:rFonts w:ascii="Arial" w:hAnsi="Arial"/>
        </w:rPr>
        <w:t xml:space="preserve">lowest energy selected </w:t>
      </w:r>
      <w:r w:rsidR="005C2D54">
        <w:rPr>
          <w:rFonts w:ascii="Arial" w:hAnsi="Arial"/>
        </w:rPr>
        <w:t xml:space="preserve">Rosetta </w:t>
      </w:r>
      <w:r w:rsidRPr="0001032E">
        <w:rPr>
          <w:rFonts w:ascii="Arial" w:hAnsi="Arial"/>
        </w:rPr>
        <w:t xml:space="preserve">models (see </w:t>
      </w:r>
      <w:r>
        <w:rPr>
          <w:rFonts w:ascii="Arial" w:hAnsi="Arial"/>
        </w:rPr>
        <w:t>Methods</w:t>
      </w:r>
      <w:r w:rsidRPr="0001032E">
        <w:rPr>
          <w:rFonts w:ascii="Arial" w:hAnsi="Arial"/>
        </w:rPr>
        <w:t>) is reported in the table.</w:t>
      </w:r>
      <w:r w:rsidR="003255AE">
        <w:rPr>
          <w:rFonts w:ascii="Arial" w:hAnsi="Arial"/>
        </w:rPr>
        <w:t xml:space="preserve"> If </w:t>
      </w:r>
      <w:r w:rsidR="003553FD">
        <w:rPr>
          <w:rFonts w:ascii="Arial" w:hAnsi="Arial"/>
        </w:rPr>
        <w:t>the selected model does not belong to the lowest energy cluster, the C</w:t>
      </w:r>
      <w:r w:rsidR="003553FD" w:rsidRPr="00F852D8">
        <w:rPr>
          <w:rFonts w:ascii="Symbol" w:hAnsi="Symbol"/>
        </w:rPr>
        <w:t></w:t>
      </w:r>
      <w:r w:rsidR="003553FD">
        <w:rPr>
          <w:rFonts w:ascii="Arial" w:hAnsi="Arial"/>
        </w:rPr>
        <w:t xml:space="preserve"> rmsd of </w:t>
      </w:r>
      <w:r w:rsidR="003255AE">
        <w:rPr>
          <w:rFonts w:ascii="Arial" w:hAnsi="Arial"/>
        </w:rPr>
        <w:t xml:space="preserve">the lowest energy model </w:t>
      </w:r>
      <w:r w:rsidR="00FA16C0">
        <w:rPr>
          <w:rFonts w:ascii="Arial" w:hAnsi="Arial"/>
        </w:rPr>
        <w:t xml:space="preserve">from the lowest energy cluster </w:t>
      </w:r>
      <w:r w:rsidR="003255AE">
        <w:rPr>
          <w:rFonts w:ascii="Arial" w:hAnsi="Arial"/>
        </w:rPr>
        <w:t xml:space="preserve">is </w:t>
      </w:r>
      <w:r w:rsidR="003553FD">
        <w:rPr>
          <w:rFonts w:ascii="Arial" w:hAnsi="Arial"/>
        </w:rPr>
        <w:t xml:space="preserve">also </w:t>
      </w:r>
      <w:r w:rsidR="003255AE">
        <w:rPr>
          <w:rFonts w:ascii="Arial" w:hAnsi="Arial"/>
        </w:rPr>
        <w:t xml:space="preserve">reported in parentheses </w:t>
      </w:r>
      <w:r w:rsidR="00D679F8">
        <w:rPr>
          <w:rFonts w:ascii="Arial" w:hAnsi="Arial"/>
        </w:rPr>
        <w:t xml:space="preserve">next to that of the selected model </w:t>
      </w:r>
      <w:r w:rsidR="003255AE">
        <w:rPr>
          <w:rFonts w:ascii="Arial" w:hAnsi="Arial"/>
        </w:rPr>
        <w:t>for the TMH region.</w:t>
      </w:r>
      <w:r w:rsidR="001A2889">
        <w:rPr>
          <w:rFonts w:ascii="Arial" w:hAnsi="Arial"/>
        </w:rPr>
        <w:t xml:space="preserve"> For comparison, the most accurate among </w:t>
      </w:r>
      <w:r w:rsidR="001A2889" w:rsidRPr="0001032E">
        <w:rPr>
          <w:rFonts w:ascii="Arial" w:hAnsi="Arial"/>
        </w:rPr>
        <w:t>five</w:t>
      </w:r>
      <w:r w:rsidR="001A2889">
        <w:rPr>
          <w:rFonts w:ascii="Arial" w:hAnsi="Arial"/>
        </w:rPr>
        <w:t xml:space="preserve"> </w:t>
      </w:r>
      <w:r w:rsidR="001A2889" w:rsidRPr="0001032E">
        <w:rPr>
          <w:rFonts w:ascii="Arial" w:hAnsi="Arial"/>
        </w:rPr>
        <w:t>models</w:t>
      </w:r>
      <w:r w:rsidR="001A2889">
        <w:rPr>
          <w:rFonts w:ascii="Arial" w:hAnsi="Arial"/>
        </w:rPr>
        <w:t xml:space="preserve"> generated by the methods Modeller, Medeller and I-TASSER is reported.</w:t>
      </w:r>
      <w:r w:rsidR="00CF7A61">
        <w:rPr>
          <w:rFonts w:ascii="Arial" w:hAnsi="Arial"/>
        </w:rPr>
        <w:t xml:space="preserve"> </w:t>
      </w:r>
      <w:r w:rsidRPr="0001032E">
        <w:rPr>
          <w:rFonts w:ascii="Arial" w:hAnsi="Arial"/>
          <w:vertAlign w:val="superscript"/>
        </w:rPr>
        <w:t>a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Sequence identity between target and template sequences calculated by HHpred </w:t>
      </w:r>
      <w:hyperlink w:anchor="_ENREF_1" w:tooltip="Soding, 2005 #20" w:history="1">
        <w:r w:rsidR="00197CE9">
          <w:rPr>
            <w:rFonts w:ascii="Arial" w:hAnsi="Arial"/>
          </w:rPr>
          <w:fldChar w:fldCharType="begin">
            <w:fldData xml:space="preserve">PEVuZE5vdGU+PENpdGU+PEF1dGhvcj5Tb2Rpbmc8L0F1dGhvcj48WWVhcj4yMDA1PC9ZZWFyPjxS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=
</w:fldData>
          </w:fldChar>
        </w:r>
        <w:r w:rsidR="00E9249F">
          <w:rPr>
            <w:rFonts w:ascii="Arial" w:hAnsi="Arial"/>
          </w:rPr>
          <w:instrText xml:space="preserve"> ADDIN EN.CITE </w:instrText>
        </w:r>
        <w:r w:rsidR="00197CE9">
          <w:rPr>
            <w:rFonts w:ascii="Arial" w:hAnsi="Arial"/>
          </w:rPr>
          <w:fldChar w:fldCharType="begin">
            <w:fldData xml:space="preserve">PEVuZE5vdGU+PENpdGU+PEF1dGhvcj5Tb2Rpbmc8L0F1dGhvcj48WWVhcj4yMDA1PC9ZZWFyPjxS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=
</w:fldData>
          </w:fldChar>
        </w:r>
        <w:r w:rsidR="00E9249F">
          <w:rPr>
            <w:rFonts w:ascii="Arial" w:hAnsi="Arial"/>
          </w:rPr>
          <w:instrText xml:space="preserve"> ADDIN EN.CITE.DATA </w:instrText>
        </w:r>
        <w:r w:rsidR="00197CE9">
          <w:rPr>
            <w:rFonts w:ascii="Arial" w:hAnsi="Arial"/>
          </w:rPr>
        </w:r>
        <w:r w:rsidR="00197CE9">
          <w:rPr>
            <w:rFonts w:ascii="Arial" w:hAnsi="Arial"/>
          </w:rPr>
          <w:fldChar w:fldCharType="end"/>
        </w:r>
        <w:r w:rsidR="00197CE9">
          <w:rPr>
            <w:rFonts w:ascii="Arial" w:hAnsi="Arial"/>
          </w:rPr>
        </w:r>
        <w:r w:rsidR="00197CE9">
          <w:rPr>
            <w:rFonts w:ascii="Arial" w:hAnsi="Arial"/>
          </w:rPr>
          <w:fldChar w:fldCharType="separate"/>
        </w:r>
        <w:r w:rsidR="00E9249F" w:rsidRPr="004478B5">
          <w:rPr>
            <w:rFonts w:ascii="Arial" w:hAnsi="Arial"/>
            <w:noProof/>
            <w:vertAlign w:val="superscript"/>
          </w:rPr>
          <w:t>1</w:t>
        </w:r>
        <w:r w:rsidR="00197CE9">
          <w:rPr>
            <w:rFonts w:ascii="Arial" w:hAnsi="Arial"/>
          </w:rPr>
          <w:fldChar w:fldCharType="end"/>
        </w:r>
      </w:hyperlink>
      <w:r>
        <w:rPr>
          <w:rFonts w:ascii="Arial" w:hAnsi="Arial"/>
        </w:rPr>
        <w:t xml:space="preserve"> over aligned full length or modeled regions. </w:t>
      </w:r>
      <w:r w:rsidRPr="0001032E">
        <w:rPr>
          <w:rFonts w:ascii="Arial" w:hAnsi="Arial"/>
          <w:vertAlign w:val="superscript"/>
        </w:rPr>
        <w:t>b</w:t>
      </w:r>
      <w:r>
        <w:rPr>
          <w:rFonts w:ascii="Arial" w:hAnsi="Arial"/>
        </w:rPr>
        <w:t xml:space="preserve"> Mode of Rosetta used to generate models: TMH rebuilding mode (RBK), Regular loop relax (LR). </w:t>
      </w:r>
      <w:r>
        <w:rPr>
          <w:rFonts w:ascii="Arial" w:hAnsi="Arial"/>
          <w:vertAlign w:val="superscript"/>
        </w:rPr>
        <w:t>c</w:t>
      </w:r>
      <w:r w:rsidRPr="0001032E">
        <w:rPr>
          <w:rFonts w:ascii="Arial" w:hAnsi="Arial"/>
        </w:rPr>
        <w:t xml:space="preserve"> R.m.s. deviation over C</w:t>
      </w:r>
      <w:r w:rsidRPr="00F852D8">
        <w:rPr>
          <w:rFonts w:ascii="Symbol" w:hAnsi="Symbol"/>
        </w:rPr>
        <w:t></w:t>
      </w:r>
      <w:r w:rsidRPr="0001032E">
        <w:rPr>
          <w:rFonts w:ascii="Arial" w:hAnsi="Arial"/>
        </w:rPr>
        <w:t xml:space="preserve"> atoms (in Å) to the crystal structure. </w:t>
      </w:r>
      <w:r>
        <w:rPr>
          <w:rFonts w:ascii="Arial" w:hAnsi="Arial"/>
          <w:vertAlign w:val="superscript"/>
        </w:rPr>
        <w:t>d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 xml:space="preserve">Geometric Distance Test with High-Accuracy </w:t>
      </w:r>
      <w:hyperlink w:anchor="_ENREF_2" w:tooltip="Read, 2007 #28" w:history="1">
        <w:r w:rsidR="00197CE9">
          <w:rPr>
            <w:rFonts w:ascii="Arial" w:hAnsi="Arial"/>
          </w:rPr>
          <w:fldChar w:fldCharType="begin"/>
        </w:r>
        <w:r w:rsidR="00E9249F">
          <w:rPr>
            <w:rFonts w:ascii="Arial" w:hAnsi="Arial"/>
          </w:rPr>
          <w:instrText xml:space="preserve"> ADDIN EN.CITE &lt;EndNote&gt;&lt;Cite&gt;&lt;Author&gt;Read&lt;/Author&gt;&lt;Year&gt;2007&lt;/Year&gt;&lt;RecNum&gt;28&lt;/RecNum&gt;&lt;DisplayText&gt;&lt;style face="superscript"&gt;2&lt;/style&gt;&lt;/DisplayText&gt;&lt;record&gt;&lt;rec-number&gt;28&lt;/rec-number&gt;&lt;foreign-keys&gt;&lt;key app="EN" db-id="etadf9dxkf59vpev52qpsfaxfp05adppdrxv"&gt;28&lt;/key&gt;&lt;/foreign-keys&gt;&lt;ref-type name="Journal Article"&gt;17&lt;/ref-type&gt;&lt;contributors&gt;&lt;authors&gt;&lt;author&gt;Read, R. J.&lt;/author&gt;&lt;author&gt;Chavali, G.&lt;/author&gt;&lt;/authors&gt;&lt;/contributors&gt;&lt;auth-address&gt;Department of Haematology, Cambridge Institute for Medical Research, University of Cambridge, Cambridge, United Kingdom. rjr27@cam.ac.uk&lt;/auth-address&gt;&lt;titles&gt;&lt;title&gt;Assessment of CASP7 predictions in the high accuracy template-based modeling category&lt;/title&gt;&lt;secondary-title&gt;Proteins&lt;/secondary-title&gt;&lt;alt-title&gt;Proteins&lt;/alt-title&gt;&lt;/titles&gt;&lt;periodical&gt;&lt;full-title&gt;Proteins&lt;/full-title&gt;&lt;abbr-1&gt;Proteins&lt;/abbr-1&gt;&lt;/periodical&gt;&lt;alt-periodical&gt;&lt;full-title&gt;Proteins&lt;/full-title&gt;&lt;abbr-1&gt;Proteins&lt;/abbr-1&gt;&lt;/alt-periodical&gt;&lt;pages&gt;27-37&lt;/pages&gt;&lt;volume&gt;69 Suppl 8&lt;/volume&gt;&lt;edition&gt;2007/09/27&lt;/edition&gt;&lt;keywords&gt;&lt;keyword&gt;Computational Biology/*methods&lt;/keyword&gt;&lt;keyword&gt;*Models, Molecular&lt;/keyword&gt;&lt;keyword&gt;Protein Folding&lt;/keyword&gt;&lt;keyword&gt;*Protein Structure, Tertiary&lt;/keyword&gt;&lt;keyword&gt;Proteins/chemistry&lt;/keyword&gt;&lt;keyword&gt;Sequence Alignment&lt;/keyword&gt;&lt;/keywords&gt;&lt;dates&gt;&lt;year&gt;2007&lt;/year&gt;&lt;/dates&gt;&lt;isbn&gt;1097-0134 (Electronic)&amp;#xD;0887-3585 (Linking)&lt;/isbn&gt;&lt;accession-num&gt;17894351&lt;/accession-num&gt;&lt;work-type&gt;Evaluation Studies&amp;#xD;Research Support, Non-U.S. Gov&amp;apos;t&lt;/work-type&gt;&lt;urls&gt;&lt;related-urls&gt;&lt;url&gt;http://www.ncbi.nlm.nih.gov/pubmed/17894351&lt;/url&gt;&lt;/related-urls&gt;&lt;/urls&gt;&lt;electronic-resource-num&gt;10.1002/prot.21662&lt;/electronic-resource-num&gt;&lt;language&gt;eng&lt;/language&gt;&lt;/record&gt;&lt;/Cite&gt;&lt;/EndNote&gt;</w:instrText>
        </w:r>
        <w:r w:rsidR="00197CE9">
          <w:rPr>
            <w:rFonts w:ascii="Arial" w:hAnsi="Arial"/>
          </w:rPr>
          <w:fldChar w:fldCharType="separate"/>
        </w:r>
        <w:r w:rsidR="00E9249F" w:rsidRPr="004478B5">
          <w:rPr>
            <w:rFonts w:ascii="Arial" w:hAnsi="Arial"/>
            <w:noProof/>
            <w:vertAlign w:val="superscript"/>
          </w:rPr>
          <w:t>2</w:t>
        </w:r>
        <w:r w:rsidR="00197CE9">
          <w:rPr>
            <w:rFonts w:ascii="Arial" w:hAnsi="Arial"/>
          </w:rPr>
          <w:fldChar w:fldCharType="end"/>
        </w:r>
      </w:hyperlink>
      <w:r>
        <w:rPr>
          <w:rFonts w:ascii="Arial" w:hAnsi="Arial"/>
        </w:rPr>
        <w:t xml:space="preserve">. </w:t>
      </w:r>
      <w:r w:rsidRPr="0001032E">
        <w:rPr>
          <w:rFonts w:ascii="Arial" w:hAnsi="Arial"/>
        </w:rPr>
        <w:t>This value is the average of four-numbers: the numbers of residues aligned between template or mode</w:t>
      </w:r>
      <w:r>
        <w:rPr>
          <w:rFonts w:ascii="Arial" w:hAnsi="Arial"/>
        </w:rPr>
        <w:t>l and crystal structure within 0.5</w:t>
      </w:r>
      <w:r w:rsidRPr="0001032E">
        <w:rPr>
          <w:rFonts w:ascii="Arial" w:hAnsi="Arial"/>
        </w:rPr>
        <w:t xml:space="preserve"> </w:t>
      </w:r>
      <w:r>
        <w:rPr>
          <w:rFonts w:ascii="Arial" w:eastAsia="Times New Roman" w:hAnsi="Arial"/>
          <w:szCs w:val="20"/>
        </w:rPr>
        <w:t>Å, 1 Å, 2 Å and 4</w:t>
      </w:r>
      <w:r w:rsidRPr="0001032E">
        <w:rPr>
          <w:rFonts w:ascii="Arial" w:eastAsia="Times New Roman" w:hAnsi="Arial"/>
          <w:szCs w:val="20"/>
        </w:rPr>
        <w:t xml:space="preserve"> Å</w:t>
      </w:r>
      <w:r>
        <w:rPr>
          <w:rFonts w:ascii="Arial" w:eastAsia="Times New Roman" w:hAnsi="Arial"/>
          <w:szCs w:val="20"/>
        </w:rPr>
        <w:t xml:space="preserve"> </w:t>
      </w:r>
      <w:hyperlink w:anchor="_ENREF_2" w:tooltip="Read, 2007 #28" w:history="1">
        <w:r w:rsidR="00197CE9">
          <w:rPr>
            <w:rFonts w:ascii="Arial" w:eastAsia="Times New Roman" w:hAnsi="Arial"/>
            <w:szCs w:val="20"/>
          </w:rPr>
          <w:fldChar w:fldCharType="begin"/>
        </w:r>
        <w:r w:rsidR="00E9249F">
          <w:rPr>
            <w:rFonts w:ascii="Arial" w:eastAsia="Times New Roman" w:hAnsi="Arial"/>
            <w:szCs w:val="20"/>
          </w:rPr>
          <w:instrText xml:space="preserve"> ADDIN EN.CITE &lt;EndNote&gt;&lt;Cite&gt;&lt;Author&gt;Read&lt;/Author&gt;&lt;Year&gt;2007&lt;/Year&gt;&lt;RecNum&gt;28&lt;/RecNum&gt;&lt;DisplayText&gt;&lt;style face="superscript"&gt;2&lt;/style&gt;&lt;/DisplayText&gt;&lt;record&gt;&lt;rec-number&gt;28&lt;/rec-number&gt;&lt;foreign-keys&gt;&lt;key app="EN" db-id="etadf9dxkf59vpev52qpsfaxfp05adppdrxv"&gt;28&lt;/key&gt;&lt;/foreign-keys&gt;&lt;ref-type name="Journal Article"&gt;17&lt;/ref-type&gt;&lt;contributors&gt;&lt;authors&gt;&lt;author&gt;Read, R. J.&lt;/author&gt;&lt;author&gt;Chavali, G.&lt;/author&gt;&lt;/authors&gt;&lt;/contributors&gt;&lt;auth-address&gt;Department of Haematology, Cambridge Institute for Medical Research, University of Cambridge, Cambridge, United Kingdom. rjr27@cam.ac.uk&lt;/auth-address&gt;&lt;titles&gt;&lt;title&gt;Assessment of CASP7 predictions in the high accuracy template-based modeling category&lt;/title&gt;&lt;secondary-title&gt;Proteins&lt;/secondary-title&gt;&lt;alt-title&gt;Proteins&lt;/alt-title&gt;&lt;/titles&gt;&lt;periodical&gt;&lt;full-title&gt;Proteins&lt;/full-title&gt;&lt;abbr-1&gt;Proteins&lt;/abbr-1&gt;&lt;/periodical&gt;&lt;alt-periodical&gt;&lt;full-title&gt;Proteins&lt;/full-title&gt;&lt;abbr-1&gt;Proteins&lt;/abbr-1&gt;&lt;/alt-periodical&gt;&lt;pages&gt;27-37&lt;/pages&gt;&lt;volume&gt;69 Suppl 8&lt;/volume&gt;&lt;edition&gt;2007/09/27&lt;/edition&gt;&lt;keywords&gt;&lt;keyword&gt;Computational Biology/*methods&lt;/keyword&gt;&lt;keyword&gt;*Models, Molecular&lt;/keyword&gt;&lt;keyword&gt;Protein Folding&lt;/keyword&gt;&lt;keyword&gt;*Protein Structure, Tertiary&lt;/keyword&gt;&lt;keyword&gt;Proteins/chemistry&lt;/keyword&gt;&lt;keyword&gt;Sequence Alignment&lt;/keyword&gt;&lt;/keywords&gt;&lt;dates&gt;&lt;year&gt;2007&lt;/year&gt;&lt;/dates&gt;&lt;isbn&gt;1097-0134 (Electronic)&amp;#xD;0887-3585 (Linking)&lt;/isbn&gt;&lt;accession-num&gt;17894351&lt;/accession-num&gt;&lt;work-type&gt;Evaluation Studies&amp;#xD;Research Support, Non-U.S. Gov&amp;apos;t&lt;/work-type&gt;&lt;urls&gt;&lt;related-urls&gt;&lt;url&gt;http://www.ncbi.nlm.nih.gov/pubmed/17894351&lt;/url&gt;&lt;/related-urls&gt;&lt;/urls&gt;&lt;electronic-resource-num&gt;10.1002/prot.21662&lt;/electronic-resource-num&gt;&lt;language&gt;eng&lt;/language&gt;&lt;/record&gt;&lt;/Cite&gt;&lt;/EndNote&gt;</w:instrText>
        </w:r>
        <w:r w:rsidR="00197CE9">
          <w:rPr>
            <w:rFonts w:ascii="Arial" w:eastAsia="Times New Roman" w:hAnsi="Arial"/>
            <w:szCs w:val="20"/>
          </w:rPr>
          <w:fldChar w:fldCharType="separate"/>
        </w:r>
        <w:r w:rsidR="00E9249F" w:rsidRPr="004478B5">
          <w:rPr>
            <w:rFonts w:ascii="Arial" w:eastAsia="Times New Roman" w:hAnsi="Arial"/>
            <w:noProof/>
            <w:szCs w:val="20"/>
            <w:vertAlign w:val="superscript"/>
          </w:rPr>
          <w:t>2</w:t>
        </w:r>
        <w:r w:rsidR="00197CE9">
          <w:rPr>
            <w:rFonts w:ascii="Arial" w:eastAsia="Times New Roman" w:hAnsi="Arial"/>
            <w:szCs w:val="20"/>
          </w:rPr>
          <w:fldChar w:fldCharType="end"/>
        </w:r>
      </w:hyperlink>
      <w:r>
        <w:rPr>
          <w:rFonts w:ascii="Arial" w:hAnsi="Arial"/>
        </w:rPr>
        <w:t>.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e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>Percentage</w:t>
      </w:r>
      <w:r w:rsidRPr="0001032E">
        <w:rPr>
          <w:rFonts w:ascii="Arial" w:hAnsi="Arial"/>
        </w:rPr>
        <w:t xml:space="preserve"> of residues superimposable </w:t>
      </w:r>
      <w:r>
        <w:rPr>
          <w:rFonts w:ascii="Arial" w:hAnsi="Arial"/>
        </w:rPr>
        <w:t>within 2 angstroms of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</w:t>
      </w:r>
      <w:r w:rsidRPr="0001032E">
        <w:rPr>
          <w:rFonts w:ascii="Arial" w:hAnsi="Arial"/>
        </w:rPr>
        <w:t>crystal structure</w:t>
      </w:r>
      <w:r>
        <w:rPr>
          <w:rFonts w:ascii="Arial" w:hAnsi="Arial"/>
        </w:rPr>
        <w:t xml:space="preserve">. </w:t>
      </w:r>
      <w:r>
        <w:rPr>
          <w:rFonts w:ascii="Arial" w:hAnsi="Arial"/>
          <w:vertAlign w:val="superscript"/>
        </w:rPr>
        <w:t>f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>Percentage</w:t>
      </w:r>
      <w:r w:rsidRPr="0001032E">
        <w:rPr>
          <w:rFonts w:ascii="Arial" w:hAnsi="Arial"/>
        </w:rPr>
        <w:t xml:space="preserve"> of residues superimposable </w:t>
      </w:r>
      <w:r>
        <w:rPr>
          <w:rFonts w:ascii="Arial" w:hAnsi="Arial"/>
        </w:rPr>
        <w:t>within 1 angstrom of</w:t>
      </w:r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</w:t>
      </w:r>
      <w:r w:rsidRPr="0001032E">
        <w:rPr>
          <w:rFonts w:ascii="Arial" w:hAnsi="Arial"/>
        </w:rPr>
        <w:t>crystal structure</w:t>
      </w:r>
      <w:r>
        <w:rPr>
          <w:rFonts w:ascii="Arial" w:hAnsi="Arial"/>
        </w:rPr>
        <w:t xml:space="preserve">. </w:t>
      </w:r>
      <w:r>
        <w:rPr>
          <w:rFonts w:ascii="Arial" w:hAnsi="Arial"/>
          <w:vertAlign w:val="superscript"/>
        </w:rPr>
        <w:t>g</w:t>
      </w:r>
      <w:r w:rsidRPr="0001032E">
        <w:rPr>
          <w:rFonts w:ascii="Arial" w:hAnsi="Arial"/>
        </w:rPr>
        <w:t xml:space="preserve"> Transmembrane helical (TMH) region is defined by the helices spanning the lipid membrane.</w:t>
      </w:r>
      <w:r>
        <w:rPr>
          <w:rFonts w:ascii="Arial" w:hAnsi="Arial"/>
        </w:rPr>
        <w:t xml:space="preserve"> </w:t>
      </w:r>
    </w:p>
    <w:tbl>
      <w:tblPr>
        <w:tblW w:w="13824" w:type="dxa"/>
        <w:tblInd w:w="88" w:type="dxa"/>
        <w:tblLook w:val="0000" w:firstRow="0" w:lastRow="0" w:firstColumn="0" w:lastColumn="0" w:noHBand="0" w:noVBand="0"/>
      </w:tblPr>
      <w:tblGrid>
        <w:gridCol w:w="840"/>
        <w:gridCol w:w="866"/>
        <w:gridCol w:w="1219"/>
        <w:gridCol w:w="795"/>
        <w:gridCol w:w="1240"/>
        <w:gridCol w:w="986"/>
        <w:gridCol w:w="986"/>
        <w:gridCol w:w="1007"/>
        <w:gridCol w:w="939"/>
        <w:gridCol w:w="1028"/>
        <w:gridCol w:w="986"/>
        <w:gridCol w:w="986"/>
        <w:gridCol w:w="1007"/>
        <w:gridCol w:w="939"/>
      </w:tblGrid>
      <w:tr w:rsidR="005E12B7" w:rsidRPr="005E12B7" w14:paraId="175D67AF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6FA2CE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X-ray structure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69A703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Receptor template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DCED7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Sequence identity to template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a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(modeled / full length input, %)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32C33E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Rosetta mode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b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0696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Full length 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7921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TMH region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g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E12B7" w:rsidRPr="005E12B7" w14:paraId="1A3D0635" w14:textId="77777777">
        <w:trPr>
          <w:trHeight w:val="26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5F75C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36E90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977EB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E65C3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CD3B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(C</w:t>
            </w:r>
            <w:r w:rsidRPr="005E12B7">
              <w:rPr>
                <w:rFonts w:ascii="Symbol" w:eastAsiaTheme="minorHAnsi" w:hAnsi="Symbol"/>
                <w:color w:val="000000"/>
                <w:sz w:val="16"/>
                <w:szCs w:val="16"/>
              </w:rPr>
              <w:t>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rmsd (Å)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c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/ GDT-HA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d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2171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(C</w:t>
            </w:r>
            <w:r w:rsidRPr="005E12B7">
              <w:rPr>
                <w:rFonts w:ascii="Symbol" w:eastAsiaTheme="minorHAnsi" w:hAnsi="Symbol"/>
                <w:color w:val="000000"/>
                <w:sz w:val="16"/>
                <w:szCs w:val="16"/>
              </w:rPr>
              <w:t>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rmsd (Å)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c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/ GDT-HA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d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)</w:t>
            </w:r>
          </w:p>
        </w:tc>
      </w:tr>
      <w:tr w:rsidR="005E12B7" w:rsidRPr="005E12B7" w14:paraId="183E7508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23D6E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F91A5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753A9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54FC9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6BB3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(&lt;2 Å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e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/ &lt;1 Å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f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C002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(&lt;2 Å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e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 / &lt;1 Å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  <w:vertAlign w:val="superscript"/>
              </w:rPr>
              <w:t>f</w:t>
            </w: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)</w:t>
            </w:r>
          </w:p>
        </w:tc>
      </w:tr>
      <w:tr w:rsidR="005E12B7" w:rsidRPr="005E12B7" w14:paraId="30A4302A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1C695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01A8E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B9D3F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05F5D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B5E3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Template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D8D83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Modeller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EA951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Medeller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4672D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I-TASSER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507C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BC8D4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Template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83467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Modeller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33D5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Medeller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940E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I-TASSER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0908D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Rosetta</w:t>
            </w:r>
          </w:p>
        </w:tc>
      </w:tr>
      <w:tr w:rsidR="005E12B7" w:rsidRPr="005E12B7" w14:paraId="057A7BD7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5D8870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EC04A1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E64F0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20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B73C7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7CD9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6.2 / 0.40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7A0A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6.3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A1AD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7.7 / 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4F94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6.0 / 0.41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221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390A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7C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D91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91B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1FCC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0.70</w:t>
            </w:r>
          </w:p>
        </w:tc>
      </w:tr>
      <w:tr w:rsidR="005E12B7" w:rsidRPr="005E12B7" w14:paraId="2326496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EDA70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2D425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5696B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E0AA2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2ED1C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6EDF6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7DCA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CC0ED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58 /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632ED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09E63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D2D26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DFB41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81 / 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0D4A1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E0764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60</w:t>
            </w:r>
          </w:p>
        </w:tc>
      </w:tr>
      <w:tr w:rsidR="005E12B7" w:rsidRPr="005E12B7" w14:paraId="3FE2797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EDBA6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BA095A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99747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28 / 24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C16DD4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43FB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3.1 / 0.54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D359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6B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55E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7B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D01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24A9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3CA9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FA69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07C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1.0 / 0.74</w:t>
            </w:r>
          </w:p>
        </w:tc>
      </w:tr>
      <w:tr w:rsidR="005E12B7" w:rsidRPr="005E12B7" w14:paraId="02318A66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59D29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F001C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222D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8048C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74177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B4F3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F4ACE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9911C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4BB1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DC83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BA14B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0BA5D6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9DB1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87 / 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A1E74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99 / 70</w:t>
            </w:r>
          </w:p>
        </w:tc>
      </w:tr>
      <w:tr w:rsidR="005E12B7" w:rsidRPr="005E12B7" w14:paraId="1585EDD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197202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DBA563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08B1E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19 / 19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41471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0724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5.8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D07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5.8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4D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5.5 / 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BF2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DE6E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 / 0.54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0EEF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B22C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67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494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0749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(1.2) / 0.70</w:t>
            </w:r>
          </w:p>
        </w:tc>
      </w:tr>
      <w:tr w:rsidR="005E12B7" w:rsidRPr="005E12B7" w14:paraId="576578A9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015BD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2D3D0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8BA51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4931E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B6C5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49 / 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90DA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49 / 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D2EF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F59C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4DD6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F4AC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5A11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73 /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2FC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9C2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B56F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66</w:t>
            </w:r>
          </w:p>
        </w:tc>
      </w:tr>
      <w:tr w:rsidR="005E12B7" w:rsidRPr="005E12B7" w14:paraId="10CBFBA0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D2C7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lastRenderedPageBreak/>
              <w:t>2RH1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35DCD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4664A1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17 / 18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3347B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6DAC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5.0 / 0.42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48F5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5.0 / 0.42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BBE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0.42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B4EF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211C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4.2 / 0.55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1FA2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5AC3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86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E67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17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0.73</w:t>
            </w:r>
          </w:p>
        </w:tc>
      </w:tr>
      <w:tr w:rsidR="005E12B7" w:rsidRPr="005E12B7" w14:paraId="1C70DC3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80F04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8FCF9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1C3D1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611FE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10EA3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F6BE1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E6437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B78D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AC89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16F9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80F75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9D805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50C1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0EB6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73</w:t>
            </w:r>
          </w:p>
        </w:tc>
      </w:tr>
      <w:tr w:rsidR="005E12B7" w:rsidRPr="005E12B7" w14:paraId="2B120496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0BCA5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2RH1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02B238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FEA63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23 / 20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13A8F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C6C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4.6 / 0.46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431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985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A172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76D8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130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009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391E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02E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3813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(1.7) / 0.72</w:t>
            </w:r>
          </w:p>
        </w:tc>
      </w:tr>
      <w:tr w:rsidR="005E12B7" w:rsidRPr="005E12B7" w14:paraId="442CC309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46B90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35D0E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9D371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5663A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3943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6E327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6337C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5F90E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45DB6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C0007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81 /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1B030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5092D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1F08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74 / 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E8D0CB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67</w:t>
            </w:r>
          </w:p>
        </w:tc>
      </w:tr>
      <w:tr w:rsidR="005E12B7" w:rsidRPr="005E12B7" w14:paraId="29830307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442F6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2RH1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04E71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F21DA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21 / 20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0D9CA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89DB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6.1 / 0.38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7B5F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5.6 / 0.37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CDD4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5.8 / 0.40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20C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6.2 / 0.36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50DF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69E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EA9B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BAD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765C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89E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0.68</w:t>
            </w:r>
          </w:p>
        </w:tc>
      </w:tr>
      <w:tr w:rsidR="005E12B7" w:rsidRPr="005E12B7" w14:paraId="0D495DC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17FBE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26ECD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59930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697A7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8BC6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4446A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48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5843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261C0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44 /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0DEB0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FEEF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2A38B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CEE9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D4204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E69E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86 / 64</w:t>
            </w:r>
          </w:p>
        </w:tc>
      </w:tr>
      <w:tr w:rsidR="005E12B7" w:rsidRPr="005E12B7" w14:paraId="34BDC9FB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29EFF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8B3D6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636F88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20 / 20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5EA46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846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5.8 / 0.40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341A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5.7 / 0.40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A65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5.7 / 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8BF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5.5 / 0.44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A1EE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4.4 / 0.42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02E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1F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88F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2500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5F8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0.63</w:t>
            </w:r>
          </w:p>
        </w:tc>
      </w:tr>
      <w:tr w:rsidR="005E12B7" w:rsidRPr="005E12B7" w14:paraId="18A429A6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FA6E2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60FBC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A7D5E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C5422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87A01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158EF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1A4F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F75578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AC867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AFD06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FDA262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F77F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EF24F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83 /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698F1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50</w:t>
            </w:r>
          </w:p>
        </w:tc>
      </w:tr>
      <w:tr w:rsidR="005E12B7" w:rsidRPr="005E12B7" w14:paraId="1AD6A9C9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CDE7E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9B59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2Y00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B2D22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26 / 30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F3625D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6C85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017D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F0DA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AF61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F9B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EA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2.3 / 0.68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380E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5180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2.3 / 0.68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887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2.3 / 0.67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951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(1.6) / 0.76</w:t>
            </w:r>
          </w:p>
        </w:tc>
      </w:tr>
      <w:tr w:rsidR="005E12B7" w:rsidRPr="005E12B7" w14:paraId="2DF8CA0C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3C3A1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8E704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765CC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D1802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2F284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29BF4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9CE90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A5902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97553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AD42A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86 /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E1C29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86 / 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F2621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A8BF9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CA5A5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75</w:t>
            </w:r>
          </w:p>
        </w:tc>
      </w:tr>
      <w:tr w:rsidR="005E12B7" w:rsidRPr="005E12B7" w14:paraId="2F7871E5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6BED4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37B6CA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0325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18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0B5C3C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57FD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5.3 / 0.47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7385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0.48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979D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0.48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4CA5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0.41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F24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0.48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36DE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B3E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B1E4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0.68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C1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0.59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9E7A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0.71</w:t>
            </w:r>
          </w:p>
        </w:tc>
      </w:tr>
      <w:tr w:rsidR="005E12B7" w:rsidRPr="005E12B7" w14:paraId="71634C2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B6269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F29AB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2612A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A5948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3F40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90CF3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6A1D0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E8DAF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259AA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DAA35A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DA459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AC11C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332FC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BBA98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63</w:t>
            </w:r>
          </w:p>
        </w:tc>
      </w:tr>
      <w:tr w:rsidR="005E12B7" w:rsidRPr="005E12B7" w14:paraId="27B5B08E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6E3F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57A043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4FFFF7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BF8DB3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DA1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6.0 / 0.36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B3AE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7.4 / 0.34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039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6.5 / 0.36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81AA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5.7 / 0.39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36E7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4.6 / 0.45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146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098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3.6 / 0.49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A43C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6C57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24B7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0.64</w:t>
            </w:r>
          </w:p>
        </w:tc>
      </w:tr>
      <w:tr w:rsidR="005E12B7" w:rsidRPr="005E12B7" w14:paraId="31ECEEF8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43048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11EA8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5E8F4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AAE63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4F976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44 /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6F9A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44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77383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 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B3E04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0AF14C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BBDC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FD363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1530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E4F1A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186B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49</w:t>
            </w:r>
          </w:p>
        </w:tc>
      </w:tr>
      <w:tr w:rsidR="005E12B7" w:rsidRPr="005E12B7" w14:paraId="5D750D65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99862D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153F5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82B563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27 / 25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196D6D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BE6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DC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F1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E2B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3A20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3.3 / 0.59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C3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20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68F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574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0CE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(1.4) / 0.72</w:t>
            </w:r>
          </w:p>
        </w:tc>
      </w:tr>
      <w:tr w:rsidR="005E12B7" w:rsidRPr="005E12B7" w14:paraId="566D34D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8FB2A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C6B8F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B3C4C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921F8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D142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FEB5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27A909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79 / 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09BEB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E5F5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6052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2F98E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0AC97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E090E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88 /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230B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97 / 67</w:t>
            </w:r>
          </w:p>
        </w:tc>
      </w:tr>
      <w:tr w:rsidR="005E12B7" w:rsidRPr="005E12B7" w14:paraId="07D1A2BD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691F56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7F3DB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46F67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0D51C8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5682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5.5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A52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5.5 / 0.46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C7B6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6.1 / 0.49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7BF1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5.6 / 0.47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BB66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3.5 / 0.51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1FC8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1F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4FE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5E3C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100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0.71</w:t>
            </w:r>
          </w:p>
        </w:tc>
      </w:tr>
      <w:tr w:rsidR="005E12B7" w:rsidRPr="005E12B7" w14:paraId="166034C3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5CF15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A492A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9A823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8202E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B6DF2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9B45E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D4FF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4EB9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3597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0DAD2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B8798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1BDBA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C78A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1F572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59</w:t>
            </w:r>
          </w:p>
        </w:tc>
      </w:tr>
      <w:tr w:rsidR="005E12B7" w:rsidRPr="005E12B7" w14:paraId="5C1CD2BA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D4E7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9BDDD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3DE4FC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20 / 18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A813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6157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2CB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95FB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A4F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678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B90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5053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6F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DCA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360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0.69</w:t>
            </w:r>
          </w:p>
        </w:tc>
      </w:tr>
      <w:tr w:rsidR="005E12B7" w:rsidRPr="005E12B7" w14:paraId="67052A9E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CD07E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B51D0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2890C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4620D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65D0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FEE7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07B6C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FB636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215D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0643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5738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169B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5ABDC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83 /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2E51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59</w:t>
            </w:r>
          </w:p>
        </w:tc>
      </w:tr>
      <w:tr w:rsidR="005E12B7" w:rsidRPr="005E12B7" w14:paraId="6ECE3DC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C40E6F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3PBL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0EA277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1F9CD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27 / 24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74832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3E1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5.4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A41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FDCE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B5B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6AF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168A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8DCE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E9A8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9F68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313E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0.73</w:t>
            </w:r>
          </w:p>
        </w:tc>
      </w:tr>
      <w:tr w:rsidR="005E12B7" w:rsidRPr="005E12B7" w14:paraId="20652983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241CF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77C8F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66274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FD2CB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A8B66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6B66E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D57F2E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0DE8B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A6D20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CD382C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4CBCE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F87F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32D7B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87 / 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89FAB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71</w:t>
            </w:r>
          </w:p>
        </w:tc>
      </w:tr>
      <w:tr w:rsidR="005E12B7" w:rsidRPr="005E12B7" w14:paraId="4258C8B8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F63BF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3PBL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8664C9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96087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32 / 23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D07B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155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2.6 / 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B8F2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0E8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7C1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2.6 / 0.56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B97E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E3F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49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E675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1F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CADE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0.76</w:t>
            </w:r>
          </w:p>
        </w:tc>
      </w:tr>
      <w:tr w:rsidR="005E12B7" w:rsidRPr="005E12B7" w14:paraId="45283002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19051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E56A2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25F40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0F30D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D19DD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74 / 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A0428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25FD1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79 / 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6ACAA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ED08D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74 / 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77EA7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97 / 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6B3F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97 / 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61DC0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97 / 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421EB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99 / 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A0C1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97 / 73</w:t>
            </w:r>
          </w:p>
        </w:tc>
      </w:tr>
      <w:tr w:rsidR="005E12B7" w:rsidRPr="005E12B7" w14:paraId="7261815D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C6A14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3PBL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C2617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C6DF8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21 / 20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D3416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1DFD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34D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9E27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2DE4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72AB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E297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9673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875A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7548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1867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0.74</w:t>
            </w:r>
          </w:p>
        </w:tc>
      </w:tr>
      <w:tr w:rsidR="005E12B7" w:rsidRPr="005E12B7" w14:paraId="172864B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ACB4B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9D818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8023D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EACCE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C2F0A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9684B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6D4E3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5EA4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EB83C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72B4B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08B2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FA257E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1272C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CA624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71</w:t>
            </w:r>
          </w:p>
        </w:tc>
      </w:tr>
      <w:tr w:rsidR="005E12B7" w:rsidRPr="005E12B7" w14:paraId="44CEF52A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AC28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E94F2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2RH1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1B1D8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21 / 19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249CAC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  <w:r w:rsidR="00297207">
              <w:rPr>
                <w:rFonts w:ascii="Arial" w:eastAsiaTheme="minorHAnsi" w:hAnsi="Arial"/>
                <w:color w:val="000000"/>
                <w:sz w:val="16"/>
                <w:szCs w:val="16"/>
              </w:rPr>
              <w:t>/LR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5B1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6.2 / 0.41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3863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6.1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10F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5BC1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5.9 / 0.40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DAF8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5.8 / 0.43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27F9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69A2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3B3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F51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DDB3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0.58</w:t>
            </w:r>
          </w:p>
        </w:tc>
      </w:tr>
      <w:tr w:rsidR="005E12B7" w:rsidRPr="005E12B7" w14:paraId="353D32B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A02A9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8ED6F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DABCF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8F4E4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9F24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F448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519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18BD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 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EAE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6B3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D827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2BD6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8549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2AFC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42</w:t>
            </w:r>
          </w:p>
        </w:tc>
      </w:tr>
      <w:tr w:rsidR="005E12B7" w:rsidRPr="005E12B7" w14:paraId="6F0613C1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D05C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F70943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2Z73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CF2D0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20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A470BB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934A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5.5 / 0.41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09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5.4 / 0.41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7B0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5.5 / 0.40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19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5.4 / 0.38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20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5.9 / 0.42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754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8CA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F363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F460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0.53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E4BF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0.63</w:t>
            </w:r>
          </w:p>
        </w:tc>
      </w:tr>
      <w:tr w:rsidR="005E12B7" w:rsidRPr="005E12B7" w14:paraId="5F4E932A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30D43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4A1AA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EC1B0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D5D08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ACD3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90D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BDBFF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7B3D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45 / 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E5DEC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9F66E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3CA9F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51BCC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79 / 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C3F9C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523F2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54</w:t>
            </w:r>
          </w:p>
        </w:tc>
      </w:tr>
      <w:tr w:rsidR="005E12B7" w:rsidRPr="005E12B7" w14:paraId="11DBC6FC" w14:textId="77777777">
        <w:trPr>
          <w:trHeight w:val="260"/>
        </w:trPr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47088B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C3A129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E7646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17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0466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EE29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5.8 / 0.36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7213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5.7 / 0.35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2A9A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7.2 / 0.36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24D1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5.6 / 0.36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56A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5.9 / 0.38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7E6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E96F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27F9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6638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431E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0.59</w:t>
            </w:r>
          </w:p>
        </w:tc>
      </w:tr>
      <w:tr w:rsidR="005E12B7" w:rsidRPr="005E12B7" w14:paraId="0098AEB5" w14:textId="77777777">
        <w:trPr>
          <w:trHeight w:val="280"/>
        </w:trPr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6D776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89A92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2BA3C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37A68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FD0FB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45 /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51BF6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44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294C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 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45B5D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44 /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25395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16B99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DACC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D1A08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608242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71 / 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60909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45</w:t>
            </w:r>
          </w:p>
        </w:tc>
      </w:tr>
      <w:tr w:rsidR="005E12B7" w:rsidRPr="005E12B7" w14:paraId="75C4398C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C72F6C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1J4N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172CDE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1FX8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C52A5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30 / 27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9A91B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253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C8D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2.3 / 0.57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6C7D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D38C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7200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567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7CA6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C370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D3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9314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0.8 / 0.85</w:t>
            </w:r>
          </w:p>
        </w:tc>
      </w:tr>
      <w:tr w:rsidR="005E12B7" w:rsidRPr="005E12B7" w14:paraId="19DBD469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E0980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34712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E5924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296E9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850EB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927D9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E8CE1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381AA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79 / 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637CF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BEEDB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B296B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44BDEE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B29B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02AE0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99 / 85</w:t>
            </w:r>
          </w:p>
        </w:tc>
      </w:tr>
      <w:tr w:rsidR="005E12B7" w:rsidRPr="005E12B7" w14:paraId="1AEA4D1F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706FB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1FX8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17AF3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1J4N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4CF356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30 / 27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C406B3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ECD3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295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2.6 / 0.57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FCB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C51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6A2B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DB8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D14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60A8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F1A6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422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(1.0) / 0.76</w:t>
            </w:r>
          </w:p>
        </w:tc>
      </w:tr>
      <w:tr w:rsidR="005E12B7" w:rsidRPr="005E12B7" w14:paraId="1B388D1B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9D6B4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29C53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804FF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89517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05F5D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B48C1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46E886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728BA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65BD5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1DD41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D5DC7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B96B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6B8B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96 / 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DA1A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69</w:t>
            </w:r>
          </w:p>
        </w:tc>
      </w:tr>
      <w:tr w:rsidR="005E12B7" w:rsidRPr="005E12B7" w14:paraId="7F149906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89F3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3KLY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E3DA33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3GD8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DAC6ED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B252ED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27D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21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20.6 / 0.04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80C9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5.3 / 0.29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6C9C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AC7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10D6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3.1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FC8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15.9 / 0.07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03FB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8978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93C2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0.52</w:t>
            </w:r>
          </w:p>
        </w:tc>
      </w:tr>
      <w:tr w:rsidR="005E12B7" w:rsidRPr="005E12B7" w14:paraId="3F09059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3F6FB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ACC48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FC1FC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5ABEC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558A5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29 /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A938B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 /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F0DFA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32 /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BFEA9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42 / 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97B19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42 / 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84EF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45 / 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D5C5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 /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FF541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4AFC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CE791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37</w:t>
            </w:r>
          </w:p>
        </w:tc>
      </w:tr>
      <w:tr w:rsidR="005E12B7" w:rsidRPr="005E12B7" w14:paraId="03F0D0EA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827F9D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3L1L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0A9CA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3GIA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CCB50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19 / 18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449A8A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80A1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75AF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963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4.2 / 0.34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CB0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E542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EC3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CA2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4FB9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5D39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2.6 / 0.43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E1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(2.3) / 0.52</w:t>
            </w:r>
          </w:p>
        </w:tc>
      </w:tr>
      <w:tr w:rsidR="005E12B7" w:rsidRPr="005E12B7" w14:paraId="113A9311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8B424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7A6A2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46EAC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AAA0B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E5BD5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37 /16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9D997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415EC9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39 / 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21F5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CE8D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0837F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48 / 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582C4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49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A6FA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DB696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6678F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27</w:t>
            </w:r>
          </w:p>
        </w:tc>
      </w:tr>
      <w:tr w:rsidR="005E12B7" w:rsidRPr="005E12B7" w14:paraId="136FB27F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F289AA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2CFQ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3C23B0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2GFP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D5F827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15 / 12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41DD46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AF30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4.4 / 0.27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9109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4.4 / 0.27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DE5D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74E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4.2 / 0.28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7DBC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4.3 / 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810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895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20BB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8A3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E098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0.47</w:t>
            </w:r>
          </w:p>
        </w:tc>
      </w:tr>
      <w:tr w:rsidR="005E12B7" w:rsidRPr="005E12B7" w14:paraId="30398CCF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1F65B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8CE99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E9A80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E02FD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99463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25 /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28964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25 /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1944B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24 /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66EA33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22 / 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7809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49 / 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22F6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35 /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63583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35 /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3CEB5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33 /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1E02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30 / 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D40F66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29</w:t>
            </w:r>
          </w:p>
        </w:tc>
      </w:tr>
      <w:tr w:rsidR="005E12B7" w:rsidRPr="005E12B7" w14:paraId="288B8B81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ADBAE4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4DJH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8BA964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3UON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92478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25 / 24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728705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032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7072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AD1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5C65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81B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539C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674D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D25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1B3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C169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0.72</w:t>
            </w:r>
          </w:p>
        </w:tc>
      </w:tr>
      <w:tr w:rsidR="005E12B7" w:rsidRPr="005E12B7" w14:paraId="5442BC50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7395E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498D3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BA49F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B49FA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A5D03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D54D87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016D9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D5958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D5BF1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11DDE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7AD8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CB1B6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E76AC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F73F4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87 / 62</w:t>
            </w:r>
          </w:p>
        </w:tc>
      </w:tr>
      <w:tr w:rsidR="005E12B7" w:rsidRPr="005E12B7" w14:paraId="0D4F9D2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F3F34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3V2Y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6BFEBD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1U19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BC7A21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18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A270B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C3D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4.2 / 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3055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0C4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8AFA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8153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3C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3D7F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222B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A682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95C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0.63</w:t>
            </w:r>
          </w:p>
        </w:tc>
      </w:tr>
      <w:tr w:rsidR="005E12B7" w:rsidRPr="005E12B7" w14:paraId="2FDF87E2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4BDF0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B7891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136C7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349F6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D3A5D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8DA27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9D76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CAC3B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C2D5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78810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F9C7A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6C0A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74 / 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0E77E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E0F33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83 / 52</w:t>
            </w:r>
          </w:p>
        </w:tc>
      </w:tr>
      <w:tr w:rsidR="005E12B7" w:rsidRPr="005E12B7" w14:paraId="6BA10BCD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6CA9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3V2Y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A295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4563EB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15 / 16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BB08C8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D058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4.7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9824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4.6 / 0.38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8ACC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4.3 / 0.38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9EC5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DBF5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1793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2.3 / 0.50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417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F13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9907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2.3 / 0.49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68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(2.1) / 0.63</w:t>
            </w:r>
          </w:p>
        </w:tc>
      </w:tr>
      <w:tr w:rsidR="005E12B7" w:rsidRPr="005E12B7" w14:paraId="1F1F86CC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4EA25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B5FE8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F2599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6483F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27BA2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48 /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1E3E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5321E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8499ED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 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5EC5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DD2E4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8B5A1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0B30D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5C985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4C45D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50</w:t>
            </w:r>
          </w:p>
        </w:tc>
      </w:tr>
      <w:tr w:rsidR="005E12B7" w:rsidRPr="005E12B7" w14:paraId="1AD605A0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782FD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3V2Y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734A2B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3RZE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95413C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24 / 22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86F74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95E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8CFF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0058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03BF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886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CDC4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357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ADDC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A2DA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7034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0.79</w:t>
            </w:r>
          </w:p>
        </w:tc>
      </w:tr>
      <w:tr w:rsidR="005E12B7" w:rsidRPr="005E12B7" w14:paraId="44EBAFE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A2998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E79D3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86248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347D6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BBA5E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D814F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A9FCB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51956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DE94B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FB548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E7373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85 /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3DB68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8F734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46C47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77</w:t>
            </w:r>
          </w:p>
        </w:tc>
      </w:tr>
      <w:tr w:rsidR="005E12B7" w:rsidRPr="005E12B7" w14:paraId="750D7D00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0C7B3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4EJ4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83F9CA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3RZE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B6AC07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26 / 26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966555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5E3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82B8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01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4AAE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D3BB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2.6 / 0.58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855D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2C13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B7B8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FB3F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7686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(1.6) / 0.69</w:t>
            </w:r>
          </w:p>
        </w:tc>
      </w:tr>
      <w:tr w:rsidR="005E12B7" w:rsidRPr="005E12B7" w14:paraId="59FFF1C6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8168A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99A27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FAA57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AAB85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6EFA4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285899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FBEDB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6DBAED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74 / 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CE8C3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E744B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434B8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B4BB2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7D9E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F30462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87 / 61</w:t>
            </w:r>
          </w:p>
        </w:tc>
      </w:tr>
      <w:tr w:rsidR="005E12B7" w:rsidRPr="005E12B7" w14:paraId="1387458F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EB2E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3UON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B57F1E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7E81E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16 / 15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EE82BA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FCD9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A92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BA6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CBC6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5545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0CCD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03CE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C9AF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0FE8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10E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0.64</w:t>
            </w:r>
          </w:p>
        </w:tc>
      </w:tr>
      <w:tr w:rsidR="005E12B7" w:rsidRPr="005E12B7" w14:paraId="49A5F7CE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8443B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275365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B72A3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DABE9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CDAAE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230F4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0EE8A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FFDC8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BC18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F2E7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B3E8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EC9E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8FEA4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1C604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88 / 49</w:t>
            </w:r>
          </w:p>
        </w:tc>
      </w:tr>
      <w:tr w:rsidR="005E12B7" w:rsidRPr="005E12B7" w14:paraId="6405AA9D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F2071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4DAJ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AA689A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3ODU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FBDC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17 / 16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6415F3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F41E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0729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8063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3F24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371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3.3 / 0.47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C991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8DB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870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730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15D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0.65</w:t>
            </w:r>
          </w:p>
        </w:tc>
      </w:tr>
      <w:tr w:rsidR="005E12B7" w:rsidRPr="005E12B7" w14:paraId="19A22CD6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6F401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FACA9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3BA01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7A192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2E15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C15C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C7C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 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371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90B5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59D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C7E0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BC54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B52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2938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53</w:t>
            </w:r>
          </w:p>
        </w:tc>
      </w:tr>
      <w:tr w:rsidR="005E12B7" w:rsidRPr="005E12B7" w14:paraId="56887628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D9EC7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4DAJ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F4D48A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3UON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E9B1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45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4191A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DB6B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77EC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721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8EA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0.71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064C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1.2 / 0.78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829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0.8 / 0.84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9483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0.8 / 0.84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4212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0.8 / 0.84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81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0.8 / 0.81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7857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0.6 (0.6) / 0.89</w:t>
            </w:r>
          </w:p>
        </w:tc>
      </w:tr>
      <w:tr w:rsidR="005E12B7" w:rsidRPr="005E12B7" w14:paraId="3A24DC52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29B87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96A88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CD756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1DC93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BCD97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EF4A3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FF5C0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7B359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C2C33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C89A2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99 / 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CFB8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100 / 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DA15B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99 / 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47F756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99 / 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C8CB1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100 / 98</w:t>
            </w:r>
          </w:p>
        </w:tc>
      </w:tr>
      <w:tr w:rsidR="005E12B7" w:rsidRPr="005E12B7" w14:paraId="7A8FAE3D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2505E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3EML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5FB5F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3UON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8D4E98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24 / 24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B0E976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27A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5AF3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AE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7549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5BEF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BB8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34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772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352F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2414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0.74</w:t>
            </w:r>
          </w:p>
        </w:tc>
      </w:tr>
      <w:tr w:rsidR="005E12B7" w:rsidRPr="005E12B7" w14:paraId="0ED8719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1C4BC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92ECA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8E804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DC6FC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B7DC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58 /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9B024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B3B8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B475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0680B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83EA5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79 / 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C1852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1E5E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1357E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1F32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74</w:t>
            </w:r>
          </w:p>
        </w:tc>
      </w:tr>
      <w:tr w:rsidR="005E12B7" w:rsidRPr="005E12B7" w14:paraId="3A04345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08B40E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2IC8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94649A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2NR9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884035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39 / 37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B81675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55D2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45D8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4669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0C6A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1B6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5E4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AEE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1AE1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FAD9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498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(1.6) / 0.84</w:t>
            </w:r>
          </w:p>
        </w:tc>
      </w:tr>
      <w:tr w:rsidR="005E12B7" w:rsidRPr="005E12B7" w14:paraId="5AA956E2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58075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1DFDA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99BFB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5CE8E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60F2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4A358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F3763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D0B32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87 / 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AEE16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94 / 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0B1F8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C5BE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1CFA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92 / 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B9041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DE27C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93 / 89</w:t>
            </w:r>
          </w:p>
        </w:tc>
      </w:tr>
      <w:tr w:rsidR="005E12B7" w:rsidRPr="005E12B7" w14:paraId="7164B1C5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77088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1L7V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8ED02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2NQ2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D428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32 / 32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D35039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7B2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971E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403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73E1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666D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4994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827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4F8F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F037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535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(1.9) / 0.73</w:t>
            </w:r>
          </w:p>
        </w:tc>
      </w:tr>
      <w:tr w:rsidR="005E12B7" w:rsidRPr="005E12B7" w14:paraId="26538A4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04D85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EB57B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91F65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A3DA5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FC360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B1EF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4A7B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7CFF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50A44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74 / 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BB37D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5A439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73 / 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DEF34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72 / 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28EB2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D2F02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69</w:t>
            </w:r>
          </w:p>
        </w:tc>
      </w:tr>
      <w:tr w:rsidR="005E12B7" w:rsidRPr="005E12B7" w14:paraId="21A5A059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DEC2FD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1U7G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F41C7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2B2H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7F5585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38 / 39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4B3AF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2713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D65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2.2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E075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F83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C0F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21B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1.3 / 0.75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E98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5775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08D7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0CD6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0.8 / 0.81</w:t>
            </w:r>
          </w:p>
        </w:tc>
      </w:tr>
      <w:tr w:rsidR="005E12B7" w:rsidRPr="005E12B7" w14:paraId="33F64E34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05305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1BD09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1F2FE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7D064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66EAC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4A6A8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84 / 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E49AE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86 / 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1740B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19D00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4E241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CC2D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F1ADD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A81CE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68A7B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98 / 84</w:t>
            </w:r>
          </w:p>
        </w:tc>
      </w:tr>
      <w:tr w:rsidR="005E12B7" w:rsidRPr="005E12B7" w14:paraId="0EEF51A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B22E2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1U7G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4AD4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3B9W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5B4CC8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21 / 21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41876C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04D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3.5 / 0.50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3AEC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641D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8E50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7AE3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337F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5E8B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DE8A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455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1.4 / 0.63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38D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1.1 / 0.74</w:t>
            </w:r>
          </w:p>
        </w:tc>
      </w:tr>
      <w:tr w:rsidR="005E12B7" w:rsidRPr="005E12B7" w14:paraId="5FE1577C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1B64D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F8F77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3A0B7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D5898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0AB31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85ADD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68 /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6B9A5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80D48D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B000E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79 / 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204D0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86 / 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36EF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88 / 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7F03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89 / 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A3C37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86 / 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8E79B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95 / 72</w:t>
            </w:r>
          </w:p>
        </w:tc>
      </w:tr>
      <w:tr w:rsidR="005E12B7" w:rsidRPr="005E12B7" w14:paraId="17F9EC1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E60FF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3P5N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FEF0A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4DVE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563684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21 / 21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1A3257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0DAE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3.5 / 0.34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AFB9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23C0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4A0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A3B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8F33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7E13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0EE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4C38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469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0.56</w:t>
            </w:r>
          </w:p>
        </w:tc>
      </w:tr>
      <w:tr w:rsidR="005E12B7" w:rsidRPr="005E12B7" w14:paraId="1311506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E2208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0647B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F9F03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80C1A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90DC9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32 /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6B289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30 / 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0097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33 / 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C2B15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32 /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1A74E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04A0E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45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9CD07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F5972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42 / 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B4A90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41 / 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C567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73 / 34</w:t>
            </w:r>
          </w:p>
        </w:tc>
      </w:tr>
      <w:tr w:rsidR="005E12B7" w:rsidRPr="005E12B7" w14:paraId="4F3EE726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A47225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3P5N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5FE2F8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3RLB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728E3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15 / 13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CC76A1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BD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A87F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FFE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9DB6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3.3 / 0.40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3E04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0E5E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0B96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50F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E1AE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BA46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(2.6) / 0.63</w:t>
            </w:r>
          </w:p>
        </w:tc>
      </w:tr>
      <w:tr w:rsidR="005E12B7" w:rsidRPr="005E12B7" w14:paraId="33F5E0C2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366D9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169943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0278A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DB8C4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A1C2C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B9581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44 /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74F2A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 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8E909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87 / 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44ED8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E62DD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7A18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014C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DEEBF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58 /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10075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49</w:t>
            </w:r>
          </w:p>
        </w:tc>
      </w:tr>
      <w:tr w:rsidR="005E12B7" w:rsidRPr="005E12B7" w14:paraId="7707297C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BC31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3GIA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0C93F2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4DJK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88048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15 / 15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42338B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4884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BADC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6A3C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4.3 / 0.36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5E62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4.7 / 0.33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A5BD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4.4 / 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2883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FC3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3.1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9F2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911A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3.1 / 0.42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62CF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0.50</w:t>
            </w:r>
          </w:p>
        </w:tc>
      </w:tr>
      <w:tr w:rsidR="005E12B7" w:rsidRPr="005E12B7" w14:paraId="135CE611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CF77A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2D1F7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1C4EF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0DA7E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EF2AC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38 /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48D05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6C537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41 / 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CBFF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39 / 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05C1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45 /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DF919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E15DB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D52C1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095CC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39F44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58 / 38</w:t>
            </w:r>
          </w:p>
        </w:tc>
      </w:tr>
      <w:tr w:rsidR="005E12B7" w:rsidRPr="005E12B7" w14:paraId="1300D415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DF2DC5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3ND0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FBB7F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3ORG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BCE62B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20 / 19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ADDF5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E1D2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0D6A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9A9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E7FD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B73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CCE3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11A2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45CA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4.8 / 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22A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69D6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(1.6) / 0.66</w:t>
            </w:r>
          </w:p>
        </w:tc>
      </w:tr>
      <w:tr w:rsidR="005E12B7" w:rsidRPr="005E12B7" w14:paraId="6291CE85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D4D96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A64CD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DDD16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B84B3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2975B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9968C7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9732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6DDC9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B475A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73 /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13727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1B52C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42F5A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78 / 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D605D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83 /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AA051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90 / 53</w:t>
            </w:r>
          </w:p>
        </w:tc>
      </w:tr>
      <w:tr w:rsidR="005E12B7" w:rsidRPr="005E12B7" w14:paraId="5192AFD1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EACA0A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1RH5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F9B11F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2ZJS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0BE8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21 / 21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E9E91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F488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4.7 / 0.31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E5FF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3BF4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6.9 / 0.31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CE02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4.7 / 0.30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013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 / 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DA6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5A89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092C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B96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71E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</w:t>
            </w:r>
          </w:p>
        </w:tc>
      </w:tr>
      <w:tr w:rsidR="005E12B7" w:rsidRPr="005E12B7" w14:paraId="311FD010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6FD47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37D15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67FD0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63F04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06C19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39 /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B3DB53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37 / 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5DE66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38 / 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5C16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36 /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C85E0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 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CCEF9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0F55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242C44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71F04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66 /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C9F8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45</w:t>
            </w:r>
          </w:p>
        </w:tc>
      </w:tr>
      <w:tr w:rsidR="005E12B7" w:rsidRPr="005E12B7" w14:paraId="0EEF5772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C7DB22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3HD6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D277E4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1U7G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F24E91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20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60E520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E6F8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4.6 / 0.44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947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392E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772C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10.6 / 0.29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ADB0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0EE1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9ABD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20A4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1.6 / 0.59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1485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8.9 / 0.39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0357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1.5 / 0.65</w:t>
            </w:r>
          </w:p>
        </w:tc>
      </w:tr>
      <w:tr w:rsidR="005E12B7" w:rsidRPr="005E12B7" w14:paraId="608231CB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FA5BA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9AC1B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06CEE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3CD8BF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540D4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98D1F6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F9788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916D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35 / 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25390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0A9E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7770A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2A7E6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81 / 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40224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50 /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7047E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91 / 50</w:t>
            </w:r>
          </w:p>
        </w:tc>
      </w:tr>
      <w:tr w:rsidR="005E12B7" w:rsidRPr="005E12B7" w14:paraId="4E758E65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DBD154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3V5U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9E6518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4KPP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D1C6D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16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1C6CF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5F25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5.4 / 0.31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01AA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5.2 / 0.31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B40F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5.7 / 0.28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75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5.1 / 0.33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3848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4.3 / 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018C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2FC5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8112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6630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0D76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0.51</w:t>
            </w:r>
          </w:p>
        </w:tc>
      </w:tr>
      <w:tr w:rsidR="005E12B7" w:rsidRPr="005E12B7" w14:paraId="561CE35D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4A73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F9962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C2B7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CD04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FB97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8A08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7525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36 /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F70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3AF1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50 / 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FD47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61F3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51 /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92A6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49 / 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B55B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58 / 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4AAE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38</w:t>
            </w:r>
          </w:p>
        </w:tc>
      </w:tr>
      <w:tr w:rsidR="005E12B7" w:rsidRPr="005E12B7" w14:paraId="36843FD7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D4B4E4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3VVO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06344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3MKT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20FB2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F4383A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C1D8E7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2.8 / 0.42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4EFDA1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2.7 / 0.43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8EF3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32CA8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290C84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0.46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5F415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C59F39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1E25A3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3ABEE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0.56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5D9905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 (2.2) / 0.54</w:t>
            </w:r>
          </w:p>
        </w:tc>
      </w:tr>
      <w:tr w:rsidR="005E12B7" w:rsidRPr="005E12B7" w14:paraId="15AFAD7C" w14:textId="77777777">
        <w:trPr>
          <w:trHeight w:val="280"/>
        </w:trPr>
        <w:tc>
          <w:tcPr>
            <w:tcW w:w="84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91DEE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219F9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F4ED0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35F8B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934FC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 19</w:t>
            </w:r>
          </w:p>
        </w:tc>
        <w:tc>
          <w:tcPr>
            <w:tcW w:w="9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689A8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/18</w:t>
            </w:r>
          </w:p>
        </w:tc>
        <w:tc>
          <w:tcPr>
            <w:tcW w:w="9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AFDE67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56 / 21</w:t>
            </w:r>
          </w:p>
        </w:tc>
        <w:tc>
          <w:tcPr>
            <w:tcW w:w="10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97F5BD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62 / 26</w:t>
            </w:r>
          </w:p>
        </w:tc>
        <w:tc>
          <w:tcPr>
            <w:tcW w:w="9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F4180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23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4BCB1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27</w:t>
            </w:r>
          </w:p>
        </w:tc>
        <w:tc>
          <w:tcPr>
            <w:tcW w:w="9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BA404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26</w:t>
            </w:r>
          </w:p>
        </w:tc>
        <w:tc>
          <w:tcPr>
            <w:tcW w:w="9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2412D2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67 / 25</w:t>
            </w:r>
          </w:p>
        </w:tc>
        <w:tc>
          <w:tcPr>
            <w:tcW w:w="10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6D011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35</w:t>
            </w:r>
          </w:p>
        </w:tc>
        <w:tc>
          <w:tcPr>
            <w:tcW w:w="9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CF886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32</w:t>
            </w:r>
          </w:p>
        </w:tc>
      </w:tr>
      <w:tr w:rsidR="005E12B7" w:rsidRPr="005E12B7" w14:paraId="120B4B19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F9F23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4HZU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70F60C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3RLB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0012E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16 / 10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E1D74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C6A7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3.1 / 0.44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A0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31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5899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2.6 / 0.44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CB17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3.7 / 0.49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FDD0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EDFA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71DE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1FF2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660C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0.61</w:t>
            </w:r>
          </w:p>
        </w:tc>
      </w:tr>
      <w:tr w:rsidR="005E12B7" w:rsidRPr="005E12B7" w14:paraId="4BF7086E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4CB64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F9A47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279844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09282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56CD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1DD17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FAD90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644D2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F10E8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65 / 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C691A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75 /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CE9A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002FE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77 /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3AF35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96D1B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82 / 43</w:t>
            </w:r>
          </w:p>
        </w:tc>
      </w:tr>
      <w:tr w:rsidR="005E12B7" w:rsidRPr="005E12B7" w14:paraId="09C6B5E0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F0B465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4L6R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E96646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4K5Y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96935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33 / 26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DA04FB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F264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42F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4.0 / 0.42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0E68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4.3 / 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88DC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3.0 / 0.45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2EE3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A52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A0D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2.5 / 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CF94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2.4 / 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4C46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1.8 / 0.56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0987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(2.2) / 0.63</w:t>
            </w:r>
          </w:p>
        </w:tc>
      </w:tr>
      <w:tr w:rsidR="005E12B7" w:rsidRPr="005E12B7" w14:paraId="3EFC94CF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3C0A5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65C61C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6DE87A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7C750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A245D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5D263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52 /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8FC3F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5D356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57 /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D7122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E12D0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8A2A5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69 / 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87CE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11D4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76 /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02442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83 / 53</w:t>
            </w:r>
          </w:p>
        </w:tc>
      </w:tr>
      <w:tr w:rsidR="005E12B7" w:rsidRPr="005E12B7" w14:paraId="627C9AC6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E5957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2GFP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A43FB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2CFQ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2D139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15 / 12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85565F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593F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4.2 / 0.27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A3F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F0FC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3.9 / 0.28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D62D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6B82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4E59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3.6 / 0.32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9089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BFD0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3.4 / 0.33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78DE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C8B6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0.37</w:t>
            </w:r>
          </w:p>
        </w:tc>
      </w:tr>
      <w:tr w:rsidR="005E12B7" w:rsidRPr="005E12B7" w14:paraId="1BEE98FF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4A8C26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EF6F11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8489D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A7B19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552DE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26 /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CE98E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29 /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CDF47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24 /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2986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33 /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22583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35 / 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49E731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36 /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B159E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37 /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D296A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31 / 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4EA9D8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43 / 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A9E62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38 / 18</w:t>
            </w:r>
          </w:p>
        </w:tc>
      </w:tr>
      <w:tr w:rsidR="005E12B7" w:rsidRPr="005E12B7" w14:paraId="3F913593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B701EA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3GD8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554A2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3KLY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E0AB7A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18 / 17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C3524D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3208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48FE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4.6 / 0.34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139C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3.2 / 0.44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17AC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0F49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3.5 / 0.46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366AD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2.1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6A1F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02D2A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1.9 / 0.54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1731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2.0 / 0.51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8C9C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1.7 / 0.64</w:t>
            </w:r>
          </w:p>
        </w:tc>
      </w:tr>
      <w:tr w:rsidR="005E12B7" w:rsidRPr="005E12B7" w14:paraId="04207220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C12C48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CCA4DD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DDA2E7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BF51FB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B8F0C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36 /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F935D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36 /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94550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54 / 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8DA23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40 / 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93E65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61 / 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2F7E4A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64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0BC71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E190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70 /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7DD5F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63 / 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86C42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80 / 48</w:t>
            </w:r>
          </w:p>
        </w:tc>
      </w:tr>
      <w:tr w:rsidR="005E12B7" w:rsidRPr="005E12B7" w14:paraId="61D1F65A" w14:textId="77777777">
        <w:trPr>
          <w:trHeight w:val="260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BC6FA8F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3RLB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871DFC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3P5N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99624E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15 / 13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011F839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RBK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C81C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4.1 / 0.37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C0F7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10.93 / 0.30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AA72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4.9 / 0.36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AF887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3.8 / 0.40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D34D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4.5 / 0.39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05E1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57CBB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 xml:space="preserve">7.9 / 0.42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EE196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0EE30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E983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2.9 / 0.54</w:t>
            </w:r>
          </w:p>
        </w:tc>
      </w:tr>
      <w:tr w:rsidR="005E12B7" w:rsidRPr="005E12B7" w14:paraId="47A072BE" w14:textId="77777777">
        <w:trPr>
          <w:trHeight w:val="280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E4D76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27614E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CCC899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387890" w14:textId="77777777" w:rsidR="005E12B7" w:rsidRPr="005E12B7" w:rsidRDefault="005E12B7" w:rsidP="005E12B7">
            <w:pPr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76042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45 /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893B55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35 / 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B6017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43 / 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625CE2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46 /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924E94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41 / 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ADD3CA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59 /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6C0DE3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47 /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5D7AAE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53 / 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384E68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55 /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24ECE1" w14:textId="77777777" w:rsidR="005E12B7" w:rsidRPr="005E12B7" w:rsidRDefault="005E12B7" w:rsidP="005E12B7">
            <w:pPr>
              <w:jc w:val="center"/>
              <w:rPr>
                <w:rFonts w:ascii="Arial" w:eastAsiaTheme="minorHAnsi" w:hAnsi="Arial"/>
                <w:color w:val="000000"/>
                <w:sz w:val="16"/>
                <w:szCs w:val="16"/>
              </w:rPr>
            </w:pPr>
            <w:r w:rsidRPr="005E12B7">
              <w:rPr>
                <w:rFonts w:ascii="Arial" w:eastAsiaTheme="minorHAnsi" w:hAnsi="Arial"/>
                <w:color w:val="000000"/>
                <w:sz w:val="16"/>
                <w:szCs w:val="16"/>
              </w:rPr>
              <w:t>60 / 45</w:t>
            </w:r>
          </w:p>
        </w:tc>
      </w:tr>
    </w:tbl>
    <w:p w14:paraId="715EB85D" w14:textId="77777777" w:rsidR="005E12B7" w:rsidRDefault="005E12B7" w:rsidP="00062E20">
      <w:pPr>
        <w:spacing w:line="360" w:lineRule="auto"/>
        <w:jc w:val="both"/>
        <w:rPr>
          <w:rFonts w:ascii="Arial" w:hAnsi="Arial"/>
          <w:b/>
        </w:rPr>
        <w:sectPr w:rsidR="005E12B7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59D3C3B7" w14:textId="77777777" w:rsidR="00E11A34" w:rsidRDefault="00297207"/>
    <w:sectPr w:rsidR="00E11A34" w:rsidSect="00E11A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Layout" w:val="&lt;ENLayout&gt;&lt;Style&gt;Nature Biotech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adf9dxkf59vpev52qpsfaxfp05adppdrxv&quot;&gt;MP_HomModeling_mcrefs_plos&lt;record-ids&gt;&lt;item&gt;20&lt;/item&gt;&lt;item&gt;28&lt;/item&gt;&lt;item&gt;33&lt;/item&gt;&lt;item&gt;44&lt;/item&gt;&lt;item&gt;45&lt;/item&gt;&lt;item&gt;52&lt;/item&gt;&lt;/record-ids&gt;&lt;/item&gt;&lt;/Libraries&gt;"/>
  </w:docVars>
  <w:rsids>
    <w:rsidRoot w:val="00C36A76"/>
    <w:rsid w:val="00062E20"/>
    <w:rsid w:val="00184EB9"/>
    <w:rsid w:val="00197CE9"/>
    <w:rsid w:val="001A2889"/>
    <w:rsid w:val="00210F32"/>
    <w:rsid w:val="00281197"/>
    <w:rsid w:val="00297207"/>
    <w:rsid w:val="003255AE"/>
    <w:rsid w:val="00332265"/>
    <w:rsid w:val="003553FD"/>
    <w:rsid w:val="003B28D9"/>
    <w:rsid w:val="00474E22"/>
    <w:rsid w:val="005C2D54"/>
    <w:rsid w:val="005E12B7"/>
    <w:rsid w:val="005F554C"/>
    <w:rsid w:val="006755C8"/>
    <w:rsid w:val="006D2853"/>
    <w:rsid w:val="007D5A29"/>
    <w:rsid w:val="00852834"/>
    <w:rsid w:val="00876C8D"/>
    <w:rsid w:val="008923F2"/>
    <w:rsid w:val="00974E47"/>
    <w:rsid w:val="00A379A0"/>
    <w:rsid w:val="00B67C63"/>
    <w:rsid w:val="00BB2FAF"/>
    <w:rsid w:val="00C36A76"/>
    <w:rsid w:val="00C80CD4"/>
    <w:rsid w:val="00CB5F69"/>
    <w:rsid w:val="00CF7A61"/>
    <w:rsid w:val="00D65620"/>
    <w:rsid w:val="00D679F8"/>
    <w:rsid w:val="00E51C4E"/>
    <w:rsid w:val="00E9249F"/>
    <w:rsid w:val="00E96A71"/>
    <w:rsid w:val="00FA16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D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6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A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36A7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C36A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6A76"/>
  </w:style>
  <w:style w:type="character" w:customStyle="1" w:styleId="CommentTextChar">
    <w:name w:val="Comment Text Char"/>
    <w:basedOn w:val="DefaultParagraphFont"/>
    <w:link w:val="CommentText"/>
    <w:uiPriority w:val="99"/>
    <w:rsid w:val="00C36A7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6A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6A76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6A76"/>
    <w:pPr>
      <w:ind w:left="720"/>
      <w:contextualSpacing/>
    </w:pPr>
  </w:style>
  <w:style w:type="character" w:customStyle="1" w:styleId="h3">
    <w:name w:val="h3"/>
    <w:basedOn w:val="DefaultParagraphFont"/>
    <w:rsid w:val="00C36A76"/>
  </w:style>
  <w:style w:type="paragraph" w:styleId="NormalWeb">
    <w:name w:val="Normal (Web)"/>
    <w:basedOn w:val="Normal"/>
    <w:uiPriority w:val="99"/>
    <w:rsid w:val="00C36A76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C36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6A76"/>
    <w:rPr>
      <w:rFonts w:eastAsiaTheme="minorEastAsia"/>
    </w:rPr>
  </w:style>
  <w:style w:type="character" w:styleId="PageNumber">
    <w:name w:val="page number"/>
    <w:basedOn w:val="DefaultParagraphFont"/>
    <w:rsid w:val="00C36A76"/>
  </w:style>
  <w:style w:type="character" w:styleId="FollowedHyperlink">
    <w:name w:val="FollowedHyperlink"/>
    <w:basedOn w:val="DefaultParagraphFont"/>
    <w:uiPriority w:val="99"/>
    <w:rsid w:val="005E12B7"/>
    <w:rPr>
      <w:color w:val="4600A5"/>
      <w:u w:val="single"/>
    </w:rPr>
  </w:style>
  <w:style w:type="paragraph" w:customStyle="1" w:styleId="font5">
    <w:name w:val="font5"/>
    <w:basedOn w:val="Normal"/>
    <w:rsid w:val="005E12B7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font6">
    <w:name w:val="font6"/>
    <w:basedOn w:val="Normal"/>
    <w:rsid w:val="005E12B7"/>
    <w:pPr>
      <w:spacing w:beforeLines="1" w:afterLines="1"/>
    </w:pPr>
    <w:rPr>
      <w:rFonts w:ascii="Arial" w:eastAsiaTheme="minorHAnsi" w:hAnsi="Arial"/>
      <w:color w:val="000000"/>
      <w:sz w:val="16"/>
      <w:szCs w:val="16"/>
    </w:rPr>
  </w:style>
  <w:style w:type="paragraph" w:customStyle="1" w:styleId="font7">
    <w:name w:val="font7"/>
    <w:basedOn w:val="Normal"/>
    <w:rsid w:val="005E12B7"/>
    <w:pPr>
      <w:spacing w:beforeLines="1" w:afterLines="1"/>
    </w:pPr>
    <w:rPr>
      <w:rFonts w:ascii="Arial" w:eastAsiaTheme="minorHAnsi" w:hAnsi="Arial"/>
      <w:color w:val="000000"/>
      <w:sz w:val="16"/>
      <w:szCs w:val="16"/>
    </w:rPr>
  </w:style>
  <w:style w:type="paragraph" w:customStyle="1" w:styleId="font8">
    <w:name w:val="font8"/>
    <w:basedOn w:val="Normal"/>
    <w:rsid w:val="005E12B7"/>
    <w:pPr>
      <w:spacing w:beforeLines="1" w:afterLines="1"/>
    </w:pPr>
    <w:rPr>
      <w:rFonts w:ascii="Symbol" w:eastAsiaTheme="minorHAnsi" w:hAnsi="Symbol"/>
      <w:color w:val="000000"/>
      <w:sz w:val="16"/>
      <w:szCs w:val="16"/>
    </w:rPr>
  </w:style>
  <w:style w:type="paragraph" w:customStyle="1" w:styleId="xl24">
    <w:name w:val="xl24"/>
    <w:basedOn w:val="Normal"/>
    <w:rsid w:val="005E12B7"/>
    <w:pPr>
      <w:pBdr>
        <w:bottom w:val="single" w:sz="8" w:space="0" w:color="auto"/>
      </w:pBdr>
      <w:spacing w:beforeLines="1" w:afterLines="1"/>
      <w:jc w:val="center"/>
    </w:pPr>
    <w:rPr>
      <w:rFonts w:ascii="Arial" w:eastAsiaTheme="minorHAnsi" w:hAnsi="Arial"/>
      <w:color w:val="000000"/>
      <w:sz w:val="16"/>
      <w:szCs w:val="16"/>
    </w:rPr>
  </w:style>
  <w:style w:type="paragraph" w:customStyle="1" w:styleId="xl25">
    <w:name w:val="xl25"/>
    <w:basedOn w:val="Normal"/>
    <w:rsid w:val="005E12B7"/>
    <w:pPr>
      <w:spacing w:beforeLines="1" w:afterLines="1"/>
      <w:jc w:val="center"/>
    </w:pPr>
    <w:rPr>
      <w:rFonts w:ascii="Arial" w:eastAsiaTheme="minorHAnsi" w:hAnsi="Arial"/>
      <w:color w:val="000000"/>
      <w:sz w:val="16"/>
      <w:szCs w:val="16"/>
    </w:rPr>
  </w:style>
  <w:style w:type="paragraph" w:customStyle="1" w:styleId="xl26">
    <w:name w:val="xl26"/>
    <w:basedOn w:val="Normal"/>
    <w:rsid w:val="005E12B7"/>
    <w:pPr>
      <w:spacing w:beforeLines="1" w:afterLines="1"/>
    </w:pPr>
    <w:rPr>
      <w:rFonts w:ascii="Times New Roman" w:eastAsiaTheme="minorHAnsi" w:hAnsi="Times New Roman"/>
      <w:color w:val="000000"/>
    </w:rPr>
  </w:style>
  <w:style w:type="paragraph" w:customStyle="1" w:styleId="xl27">
    <w:name w:val="xl27"/>
    <w:basedOn w:val="Normal"/>
    <w:rsid w:val="005E12B7"/>
    <w:pPr>
      <w:spacing w:beforeLines="1" w:afterLines="1"/>
    </w:pPr>
    <w:rPr>
      <w:rFonts w:ascii="Times" w:eastAsiaTheme="minorHAnsi" w:hAnsi="Times"/>
      <w:color w:val="000000"/>
      <w:sz w:val="20"/>
      <w:szCs w:val="20"/>
    </w:rPr>
  </w:style>
  <w:style w:type="paragraph" w:customStyle="1" w:styleId="xl28">
    <w:name w:val="xl28"/>
    <w:basedOn w:val="Normal"/>
    <w:rsid w:val="005E12B7"/>
    <w:pPr>
      <w:pBdr>
        <w:top w:val="single" w:sz="8" w:space="0" w:color="auto"/>
      </w:pBdr>
      <w:spacing w:beforeLines="1" w:afterLines="1"/>
      <w:jc w:val="center"/>
    </w:pPr>
    <w:rPr>
      <w:rFonts w:ascii="Arial" w:eastAsiaTheme="minorHAnsi" w:hAnsi="Arial"/>
      <w:color w:val="000000"/>
      <w:sz w:val="16"/>
      <w:szCs w:val="16"/>
    </w:rPr>
  </w:style>
  <w:style w:type="paragraph" w:customStyle="1" w:styleId="xl29">
    <w:name w:val="xl29"/>
    <w:basedOn w:val="Normal"/>
    <w:rsid w:val="005E12B7"/>
    <w:pPr>
      <w:spacing w:beforeLines="1" w:afterLines="1"/>
    </w:pPr>
    <w:rPr>
      <w:rFonts w:ascii="Times" w:eastAsiaTheme="minorHAnsi" w:hAnsi="Times"/>
      <w:color w:val="000000"/>
      <w:sz w:val="20"/>
      <w:szCs w:val="20"/>
    </w:rPr>
  </w:style>
  <w:style w:type="paragraph" w:customStyle="1" w:styleId="xl30">
    <w:name w:val="xl30"/>
    <w:basedOn w:val="Normal"/>
    <w:rsid w:val="005E12B7"/>
    <w:pPr>
      <w:pBdr>
        <w:top w:val="single" w:sz="8" w:space="0" w:color="auto"/>
      </w:pBdr>
      <w:spacing w:beforeLines="1" w:afterLines="1"/>
      <w:jc w:val="center"/>
    </w:pPr>
    <w:rPr>
      <w:rFonts w:ascii="Times" w:eastAsiaTheme="minorHAnsi" w:hAnsi="Times"/>
      <w:color w:val="000000"/>
      <w:sz w:val="20"/>
      <w:szCs w:val="20"/>
    </w:rPr>
  </w:style>
  <w:style w:type="paragraph" w:customStyle="1" w:styleId="xl31">
    <w:name w:val="xl31"/>
    <w:basedOn w:val="Normal"/>
    <w:rsid w:val="005E12B7"/>
    <w:pPr>
      <w:spacing w:beforeLines="1" w:afterLines="1"/>
      <w:jc w:val="center"/>
    </w:pPr>
    <w:rPr>
      <w:rFonts w:ascii="Times" w:eastAsiaTheme="minorHAnsi" w:hAnsi="Times"/>
      <w:color w:val="000000"/>
      <w:sz w:val="20"/>
      <w:szCs w:val="20"/>
    </w:rPr>
  </w:style>
  <w:style w:type="paragraph" w:customStyle="1" w:styleId="xl32">
    <w:name w:val="xl32"/>
    <w:basedOn w:val="Normal"/>
    <w:rsid w:val="005E12B7"/>
    <w:pPr>
      <w:pBdr>
        <w:bottom w:val="single" w:sz="8" w:space="0" w:color="auto"/>
      </w:pBdr>
      <w:spacing w:beforeLines="1" w:afterLines="1"/>
      <w:jc w:val="center"/>
    </w:pPr>
    <w:rPr>
      <w:rFonts w:ascii="Times" w:eastAsiaTheme="minorHAnsi" w:hAnsi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2430</Words>
  <Characters>13852</Characters>
  <Application>Microsoft Macintosh Word</Application>
  <DocSecurity>0</DocSecurity>
  <Lines>115</Lines>
  <Paragraphs>32</Paragraphs>
  <ScaleCrop>false</ScaleCrop>
  <Company>Baylor College of Medicine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Barth</dc:creator>
  <cp:keywords/>
  <cp:lastModifiedBy>patrick barth</cp:lastModifiedBy>
  <cp:revision>5</cp:revision>
  <dcterms:created xsi:type="dcterms:W3CDTF">2014-03-10T20:51:00Z</dcterms:created>
  <dcterms:modified xsi:type="dcterms:W3CDTF">2014-04-21T19:21:00Z</dcterms:modified>
</cp:coreProperties>
</file>