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9E" w:rsidRPr="00673B9E" w:rsidRDefault="00673B9E" w:rsidP="00F32CDF">
      <w:pPr>
        <w:spacing w:after="200"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9"/>
        <w:gridCol w:w="6295"/>
        <w:gridCol w:w="1216"/>
      </w:tblGrid>
      <w:tr w:rsidR="00673B9E" w:rsidRPr="00673B9E" w:rsidTr="001D773C">
        <w:tc>
          <w:tcPr>
            <w:tcW w:w="1877" w:type="dxa"/>
          </w:tcPr>
          <w:p w:rsidR="00673B9E" w:rsidRPr="00673B9E" w:rsidRDefault="00673B9E" w:rsidP="00673B9E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Strain</w:t>
            </w:r>
          </w:p>
        </w:tc>
        <w:tc>
          <w:tcPr>
            <w:tcW w:w="6601" w:type="dxa"/>
          </w:tcPr>
          <w:p w:rsidR="00673B9E" w:rsidRPr="00673B9E" w:rsidRDefault="00673B9E" w:rsidP="00673B9E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Genotypes</w:t>
            </w:r>
          </w:p>
        </w:tc>
        <w:tc>
          <w:tcPr>
            <w:tcW w:w="1098" w:type="dxa"/>
          </w:tcPr>
          <w:p w:rsidR="00673B9E" w:rsidRPr="00673B9E" w:rsidRDefault="00673B9E" w:rsidP="00673B9E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673B9E" w:rsidRPr="00673B9E" w:rsidTr="001D773C">
        <w:tc>
          <w:tcPr>
            <w:tcW w:w="1877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MG1655z1</w:t>
            </w:r>
          </w:p>
        </w:tc>
        <w:tc>
          <w:tcPr>
            <w:tcW w:w="6601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F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λ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–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ilvG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rfb-50 rph-1 Z1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LacR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TetR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SpR</w:t>
            </w:r>
            <w:proofErr w:type="spellEnd"/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673B9E" w:rsidRPr="00673B9E" w:rsidRDefault="00C2015C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*</w:t>
            </w:r>
          </w:p>
        </w:tc>
      </w:tr>
      <w:tr w:rsidR="00673B9E" w:rsidRPr="00673B9E" w:rsidTr="001D773C">
        <w:tc>
          <w:tcPr>
            <w:tcW w:w="1877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BW25113</w:t>
            </w:r>
          </w:p>
        </w:tc>
        <w:tc>
          <w:tcPr>
            <w:tcW w:w="6601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F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-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λ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– 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Δ(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araD-araB</w:t>
            </w:r>
            <w:proofErr w:type="spellEnd"/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567 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Δ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lacZ4787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(::rrnB-3)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rph-1 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Δ(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rhaD-rhaB</w:t>
            </w:r>
            <w:proofErr w:type="spellEnd"/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568 hsdR514</w:t>
            </w:r>
          </w:p>
        </w:tc>
        <w:tc>
          <w:tcPr>
            <w:tcW w:w="1098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CGSC #7636</w:t>
            </w:r>
          </w:p>
        </w:tc>
      </w:tr>
      <w:tr w:rsidR="00673B9E" w:rsidRPr="00673B9E" w:rsidTr="001D773C">
        <w:tc>
          <w:tcPr>
            <w:tcW w:w="1877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Top10</w:t>
            </w:r>
          </w:p>
        </w:tc>
        <w:tc>
          <w:tcPr>
            <w:tcW w:w="6601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F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-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mcr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Δ(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mrr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-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hsd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RMS-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mcr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BC</w:t>
            </w:r>
            <w:proofErr w:type="spellEnd"/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) </w:t>
            </w:r>
            <w:r w:rsidRPr="00673B9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φ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80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lac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ZΔM15 Δ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lacX74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rec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A1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ara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D139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Δ(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ara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leu</w:t>
            </w:r>
            <w:proofErr w:type="spellEnd"/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)7697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gal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U</w:t>
            </w:r>
            <w:proofErr w:type="spellEnd"/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gal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K</w:t>
            </w:r>
            <w:proofErr w:type="spellEnd"/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rps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L</w:t>
            </w:r>
            <w:proofErr w:type="spellEnd"/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end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A1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nup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G</w:t>
            </w:r>
            <w:proofErr w:type="spellEnd"/>
          </w:p>
        </w:tc>
        <w:tc>
          <w:tcPr>
            <w:tcW w:w="1098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Invitrogen</w:t>
            </w:r>
          </w:p>
        </w:tc>
      </w:tr>
      <w:tr w:rsidR="00673B9E" w:rsidRPr="00673B9E" w:rsidTr="001D773C">
        <w:tc>
          <w:tcPr>
            <w:tcW w:w="1877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JM109</w:t>
            </w:r>
          </w:p>
        </w:tc>
        <w:tc>
          <w:tcPr>
            <w:tcW w:w="6601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F´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traD36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proA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lacI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perscript"/>
              </w:rPr>
              <w:t>q</w:t>
            </w:r>
            <w:proofErr w:type="spellEnd"/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Δ(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lacZ</w:t>
            </w:r>
            <w:proofErr w:type="spellEnd"/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M15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/ Δ(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lac-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proAB</w:t>
            </w:r>
            <w:proofErr w:type="spellEnd"/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) 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glnV44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e14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-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gyrA96 recA1 relA1 endA1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thi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hsdR17</w:t>
            </w:r>
          </w:p>
        </w:tc>
        <w:tc>
          <w:tcPr>
            <w:tcW w:w="1098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NEB</w:t>
            </w:r>
          </w:p>
        </w:tc>
      </w:tr>
      <w:tr w:rsidR="00673B9E" w:rsidRPr="00673B9E" w:rsidTr="001D773C">
        <w:tc>
          <w:tcPr>
            <w:tcW w:w="1877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BL21Pro</w:t>
            </w:r>
          </w:p>
        </w:tc>
        <w:tc>
          <w:tcPr>
            <w:tcW w:w="6601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F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–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ompT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hsdSB</w:t>
            </w:r>
            <w:proofErr w:type="spellEnd"/>
            <w:r w:rsidRPr="00673B9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rB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perscript"/>
              </w:rPr>
              <w:t>–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mB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perscript"/>
              </w:rPr>
              <w:t>–</w:t>
            </w:r>
            <w:r w:rsidRPr="00673B9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)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gal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dcm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3B9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(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containing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tetR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bscript"/>
              </w:rPr>
              <w:t>laci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perscript"/>
              </w:rPr>
              <w:t>q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laci</w:t>
            </w:r>
            <w:proofErr w:type="spellEnd"/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Spr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on an autonomously replicating plasmid)</w:t>
            </w:r>
          </w:p>
        </w:tc>
        <w:tc>
          <w:tcPr>
            <w:tcW w:w="1098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proofErr w:type="spellStart"/>
            <w:r w:rsidRPr="00673B9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Clontech</w:t>
            </w:r>
            <w:proofErr w:type="spellEnd"/>
          </w:p>
        </w:tc>
      </w:tr>
      <w:tr w:rsidR="00673B9E" w:rsidRPr="00673B9E" w:rsidTr="001D773C">
        <w:tc>
          <w:tcPr>
            <w:tcW w:w="1877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MDS42</w:t>
            </w:r>
          </w:p>
        </w:tc>
        <w:tc>
          <w:tcPr>
            <w:tcW w:w="6601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Reduced genome based on MG1655 (3730 genes) 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begin"/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instrText xml:space="preserve"> ADDIN EN.CITE &lt;EndNote&gt;&lt;Cite&gt;&lt;Author&gt;Posfai&lt;/Author&gt;&lt;Year&gt;2006&lt;/Year&gt;&lt;RecNum&gt;662&lt;/RecNum&gt;&lt;DisplayText&gt;[2]&lt;/DisplayText&gt;&lt;record&gt;&lt;rec-number&gt;662&lt;/rec-number&gt;&lt;foreign-keys&gt;&lt;key app="EN" db-id="5zvasa0favrts0esfpupt5zcass0wtrtrs92" timestamp="1240935129"&gt;662&lt;/key&gt;&lt;/foreign-keys&gt;&lt;ref-type name="Journal Article"&gt;17&lt;/ref-type&gt;&lt;contributors&gt;&lt;authors&gt;&lt;author&gt;Posfai, G.&lt;/author&gt;&lt;author&gt;Plunkett, G., 3rd&lt;/author&gt;&lt;author&gt;Feher, T.&lt;/author&gt;&lt;author&gt;Frisch, D.&lt;/author&gt;&lt;author&gt;Keil, G. M.&lt;/author&gt;&lt;author&gt;Umenhoffer, K.&lt;/author&gt;&lt;author&gt;Kolisnychenko, V.&lt;/author&gt;&lt;author&gt;Stahl, B.&lt;/author&gt;&lt;author&gt;Sharma, S. S.&lt;/author&gt;&lt;author&gt;de Arruda, M.&lt;/author&gt;&lt;author&gt;Burland, V.&lt;/author&gt;&lt;author&gt;Harcum, S. W.&lt;/author&gt;&lt;author&gt;Blattner, F. R.&lt;/author&gt;&lt;/authors&gt;&lt;/contributors&gt;&lt;auth-address&gt;Institute of Biochemistry, Biological Research Center, H-6726 Szeged, Hungary. posfaigy@nucleus.szbk.u-szeged.hu&lt;/auth-address&gt;&lt;titles&gt;&lt;title&gt;Emergent properties of reduced-genome Escherichia coli&lt;/title&gt;&lt;secondary-title&gt;Science&lt;/secondary-title&gt;&lt;/titles&gt;&lt;periodical&gt;&lt;full-title&gt;Science&lt;/full-title&gt;&lt;/periodical&gt;&lt;pages&gt;1044-6&lt;/pages&gt;&lt;volume&gt;312&lt;/volume&gt;&lt;number&gt;5776&lt;/number&gt;&lt;edition&gt;2006/04/29&lt;/edition&gt;&lt;keywords&gt;&lt;keyword&gt;DNA Transposable Elements&lt;/keyword&gt;&lt;keyword&gt;DNA, Bacterial&lt;/keyword&gt;&lt;keyword&gt;Escherichia coli K12/*genetics&lt;/keyword&gt;&lt;keyword&gt;*Gene Deletion&lt;/keyword&gt;&lt;keyword&gt;Genetic Engineering&lt;/keyword&gt;&lt;keyword&gt;*Genome, Bacterial&lt;/keyword&gt;&lt;keyword&gt;Mutagenesis&lt;/keyword&gt;&lt;keyword&gt;Plasmids/genetics&lt;/keyword&gt;&lt;keyword&gt;Species Specificity&lt;/keyword&gt;&lt;/keywords&gt;&lt;dates&gt;&lt;year&gt;2006&lt;/year&gt;&lt;pub-dates&gt;&lt;date&gt;May 19&lt;/date&gt;&lt;/pub-dates&gt;&lt;/dates&gt;&lt;isbn&gt;1095-9203 (Electronic)&lt;/isbn&gt;&lt;accession-num&gt;16645050&lt;/accession-num&gt;&lt;urls&gt;&lt;related-urls&gt;&lt;url&gt;http://www.ncbi.nlm.nih.gov/entrez/query.fcgi?cmd=Retrieve&amp;amp;db=PubMed&amp;amp;dopt=Citation&amp;amp;list_uids=16645050&lt;/url&gt;&lt;/related-urls&gt;&lt;/urls&gt;&lt;electronic-resource-num&gt;1126439 [pii]&amp;#xD;10.1126/science.1126439&lt;/electronic-resource-num&gt;&lt;language&gt;eng&lt;/language&gt;&lt;/record&gt;&lt;/Cite&gt;&lt;/EndNote&gt;</w:instrTex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separate"/>
            </w:r>
            <w:r w:rsidRPr="00673B9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[</w:t>
            </w:r>
            <w:hyperlink w:anchor="_ENREF_2" w:tooltip="Posfai, 2006 #662" w:history="1">
              <w:r w:rsidRPr="00673B9E">
                <w:rPr>
                  <w:rFonts w:ascii="Times New Roman" w:eastAsia="SimSun" w:hAnsi="Times New Roman" w:cs="Times New Roman"/>
                  <w:noProof/>
                  <w:sz w:val="24"/>
                  <w:szCs w:val="24"/>
                </w:rPr>
                <w:t>2</w:t>
              </w:r>
            </w:hyperlink>
            <w:r w:rsidRPr="00673B9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]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Scarab Genomics</w:t>
            </w:r>
          </w:p>
        </w:tc>
      </w:tr>
      <w:tr w:rsidR="00673B9E" w:rsidRPr="00673B9E" w:rsidTr="001D773C">
        <w:tc>
          <w:tcPr>
            <w:tcW w:w="1877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DH5</w:t>
            </w:r>
            <w:r w:rsidRPr="00673B9E">
              <w:rPr>
                <w:rFonts w:ascii="Calibri" w:eastAsia="SimSun" w:hAnsi="Calibri" w:cs="Times New Roman"/>
                <w:sz w:val="24"/>
                <w:szCs w:val="24"/>
              </w:rPr>
              <w:t>α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6601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F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perscript"/>
              </w:rPr>
              <w:t>–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3B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λ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–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deoR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endA1 gyrA96 hsdR17</w:t>
            </w:r>
            <w:r w:rsidRPr="00673B9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rk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perscript"/>
              </w:rPr>
              <w:t>–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mk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perscript"/>
              </w:rPr>
              <w:t>+</w:t>
            </w:r>
            <w:r w:rsidRPr="00673B9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)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recA1 relA1 supE44 thi-1 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Δ(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lacZYA-argF</w:t>
            </w:r>
            <w:proofErr w:type="spellEnd"/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U169 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φ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80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δ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lacZ</w:t>
            </w:r>
            <w:r w:rsidRPr="00673B9E">
              <w:rPr>
                <w:rFonts w:ascii="Times New Roman" w:eastAsia="SimSun" w:hAnsi="Times New Roman" w:cs="Times New Roman"/>
                <w:sz w:val="24"/>
                <w:szCs w:val="24"/>
              </w:rPr>
              <w:t>Δ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M15 P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bscript"/>
              </w:rPr>
              <w:t>N25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tetR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bscript"/>
              </w:rPr>
              <w:t>laci</w:t>
            </w:r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perscript"/>
              </w:rPr>
              <w:t>q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laci</w:t>
            </w:r>
            <w:proofErr w:type="spellEnd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73B9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Spr</w:t>
            </w:r>
            <w:proofErr w:type="spellEnd"/>
          </w:p>
        </w:tc>
        <w:tc>
          <w:tcPr>
            <w:tcW w:w="1098" w:type="dxa"/>
          </w:tcPr>
          <w:p w:rsidR="00673B9E" w:rsidRPr="00673B9E" w:rsidRDefault="00673B9E" w:rsidP="00673B9E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proofErr w:type="spellStart"/>
            <w:r w:rsidRPr="00673B9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Clontech</w:t>
            </w:r>
            <w:proofErr w:type="spellEnd"/>
          </w:p>
        </w:tc>
      </w:tr>
    </w:tbl>
    <w:p w:rsidR="007C56AF" w:rsidRPr="00720062" w:rsidRDefault="00C20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20062" w:rsidRPr="0072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062" w:rsidRPr="00720062">
        <w:rPr>
          <w:rFonts w:ascii="Times New Roman" w:hAnsi="Times New Roman" w:cs="Times New Roman"/>
          <w:sz w:val="24"/>
          <w:szCs w:val="24"/>
        </w:rPr>
        <w:t>Elowitz</w:t>
      </w:r>
      <w:proofErr w:type="spellEnd"/>
      <w:r w:rsidR="00720062" w:rsidRPr="00720062">
        <w:rPr>
          <w:rFonts w:ascii="Times New Roman" w:hAnsi="Times New Roman" w:cs="Times New Roman"/>
          <w:sz w:val="24"/>
          <w:szCs w:val="24"/>
        </w:rPr>
        <w:t xml:space="preserve"> MB, </w:t>
      </w:r>
      <w:proofErr w:type="spellStart"/>
      <w:r w:rsidR="00720062" w:rsidRPr="00720062">
        <w:rPr>
          <w:rFonts w:ascii="Times New Roman" w:hAnsi="Times New Roman" w:cs="Times New Roman"/>
          <w:sz w:val="24"/>
          <w:szCs w:val="24"/>
        </w:rPr>
        <w:t>Leibler</w:t>
      </w:r>
      <w:proofErr w:type="spellEnd"/>
      <w:r w:rsidR="00720062" w:rsidRPr="00720062">
        <w:rPr>
          <w:rFonts w:ascii="Times New Roman" w:hAnsi="Times New Roman" w:cs="Times New Roman"/>
          <w:sz w:val="24"/>
          <w:szCs w:val="24"/>
        </w:rPr>
        <w:t xml:space="preserve"> S (2000) A synthetic oscillatory network of transcriptional regulators. Nature 403: 335-338.</w:t>
      </w:r>
    </w:p>
    <w:sectPr w:rsidR="007C56AF" w:rsidRPr="0072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9E"/>
    <w:rsid w:val="000047B5"/>
    <w:rsid w:val="00673B9E"/>
    <w:rsid w:val="00720062"/>
    <w:rsid w:val="007C56AF"/>
    <w:rsid w:val="00C2015C"/>
    <w:rsid w:val="00F3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3F6CA-8066-4058-8080-9999B8D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3B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7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Cheemeng Tan</dc:creator>
  <cp:keywords/>
  <dc:description/>
  <cp:lastModifiedBy>Cheemeng Tan</cp:lastModifiedBy>
  <cp:revision>5</cp:revision>
  <dcterms:created xsi:type="dcterms:W3CDTF">2014-04-16T23:26:00Z</dcterms:created>
  <dcterms:modified xsi:type="dcterms:W3CDTF">2014-06-19T21:56:00Z</dcterms:modified>
</cp:coreProperties>
</file>